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63" w:rsidRPr="00585FD3" w:rsidRDefault="00EB0463" w:rsidP="00304C93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EB0463" w:rsidRDefault="004D339F" w:rsidP="00304C93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 w:rsidRPr="004D339F">
        <w:rPr>
          <w:rFonts w:asciiTheme="majorHAnsi" w:eastAsiaTheme="majorEastAsia" w:hAnsiTheme="majorHAnsi" w:cstheme="majorBidi"/>
          <w:b/>
          <w:noProof/>
          <w:color w:val="2F5496" w:themeColor="accent1" w:themeShade="BF"/>
          <w:sz w:val="32"/>
          <w:szCs w:val="32"/>
          <w:lang w:val="en-GB" w:eastAsia="en-GB"/>
        </w:rPr>
        <w:drawing>
          <wp:inline distT="0" distB="0" distL="0" distR="0">
            <wp:extent cx="2588164" cy="2049520"/>
            <wp:effectExtent l="0" t="0" r="0" b="0"/>
            <wp:docPr id="5" name="Picture 1" descr="C:\Users\nikolina.mirotic\Desktop\LOGOTIPI\vektorski logo Glavni g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.mirotic\Desktop\LOGOTIPI\vektorski logo Glavni gr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72" cy="20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DC" w:rsidRDefault="00CA18DC" w:rsidP="00304C93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</w:p>
    <w:p w:rsidR="00304C93" w:rsidRPr="00304C93" w:rsidRDefault="00304C93" w:rsidP="00304C93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  <w:r w:rsidRPr="00304C93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 xml:space="preserve">LOKALNI AKCIONI PLAN ZA </w:t>
      </w:r>
      <w:proofErr w:type="gramStart"/>
      <w:r w:rsidRPr="00304C93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 xml:space="preserve">MLADE </w:t>
      </w:r>
      <w:r w:rsidR="00E87555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 xml:space="preserve"> ZA</w:t>
      </w:r>
      <w:proofErr w:type="gramEnd"/>
      <w:r w:rsidR="00E87555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 xml:space="preserve"> </w:t>
      </w:r>
      <w:r w:rsidRPr="00304C93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2024</w:t>
      </w:r>
      <w:r w:rsidRPr="00EB0463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.</w:t>
      </w:r>
      <w:r w:rsidR="00E87555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GODINU</w:t>
      </w:r>
    </w:p>
    <w:p w:rsidR="00EB0463" w:rsidRDefault="003A053F" w:rsidP="00670ABB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GLAVNI GRAD PODGORICA</w:t>
      </w:r>
    </w:p>
    <w:p w:rsidR="00670ABB" w:rsidRDefault="00670ABB" w:rsidP="00670ABB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</w:p>
    <w:p w:rsidR="00670ABB" w:rsidRDefault="00670ABB" w:rsidP="00670ABB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</w:p>
    <w:p w:rsidR="0037157F" w:rsidRDefault="0037157F" w:rsidP="00670ABB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</w:p>
    <w:p w:rsidR="0037157F" w:rsidRDefault="0037157F" w:rsidP="00670ABB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  <w:bookmarkStart w:id="0" w:name="_GoBack"/>
      <w:bookmarkEnd w:id="0"/>
    </w:p>
    <w:p w:rsidR="00EB0463" w:rsidRPr="00EB0463" w:rsidRDefault="00EB0463" w:rsidP="00EB0463"/>
    <w:p w:rsidR="00A87DA6" w:rsidRPr="004D339F" w:rsidRDefault="00D10B30" w:rsidP="004D339F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Februar 2024</w:t>
      </w:r>
      <w:r w:rsidR="004D339F" w:rsidRPr="004D339F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.</w:t>
      </w:r>
    </w:p>
    <w:p w:rsidR="00EB0463" w:rsidRDefault="00EB0463" w:rsidP="00EB0463">
      <w:pPr>
        <w:tabs>
          <w:tab w:val="left" w:pos="4665"/>
        </w:tabs>
      </w:pPr>
    </w:p>
    <w:p w:rsidR="00EB0463" w:rsidRDefault="00EB0463" w:rsidP="00EB0463">
      <w:pPr>
        <w:tabs>
          <w:tab w:val="left" w:pos="4665"/>
        </w:tabs>
      </w:pPr>
    </w:p>
    <w:p w:rsidR="00670ABB" w:rsidRDefault="00670ABB" w:rsidP="00EB0463">
      <w:pPr>
        <w:tabs>
          <w:tab w:val="left" w:pos="4665"/>
        </w:tabs>
      </w:pPr>
    </w:p>
    <w:p w:rsidR="00670ABB" w:rsidRDefault="00670ABB" w:rsidP="00EB0463">
      <w:pPr>
        <w:tabs>
          <w:tab w:val="left" w:pos="4665"/>
        </w:tabs>
      </w:pPr>
    </w:p>
    <w:p w:rsidR="00670ABB" w:rsidRDefault="00670ABB" w:rsidP="00EB0463">
      <w:pPr>
        <w:tabs>
          <w:tab w:val="left" w:pos="4665"/>
        </w:tabs>
      </w:pPr>
    </w:p>
    <w:p w:rsidR="00601938" w:rsidRDefault="00601938" w:rsidP="00EB0463">
      <w:pPr>
        <w:tabs>
          <w:tab w:val="left" w:pos="4665"/>
        </w:tabs>
      </w:pPr>
    </w:p>
    <w:p w:rsidR="00D10B30" w:rsidRDefault="00D10B30" w:rsidP="00DA7F31">
      <w:pPr>
        <w:pStyle w:val="ListParagraph"/>
        <w:numPr>
          <w:ilvl w:val="0"/>
          <w:numId w:val="1"/>
        </w:numPr>
        <w:tabs>
          <w:tab w:val="left" w:pos="4665"/>
        </w:tabs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sectPr w:rsidR="00D10B30" w:rsidSect="0037157F">
          <w:footerReference w:type="default" r:id="rId9"/>
          <w:pgSz w:w="15840" w:h="12240" w:orient="landscape"/>
          <w:pgMar w:top="360" w:right="1440" w:bottom="1440" w:left="1440" w:header="720" w:footer="720" w:gutter="0"/>
          <w:pgNumType w:start="1"/>
          <w:cols w:space="720"/>
          <w:docGrid w:linePitch="360"/>
        </w:sectPr>
      </w:pPr>
    </w:p>
    <w:p w:rsidR="00DA7F31" w:rsidRPr="00EA0AD3" w:rsidRDefault="00EB0463" w:rsidP="00DA7F31">
      <w:pPr>
        <w:pStyle w:val="ListParagraph"/>
        <w:numPr>
          <w:ilvl w:val="0"/>
          <w:numId w:val="1"/>
        </w:numPr>
        <w:tabs>
          <w:tab w:val="left" w:pos="4665"/>
        </w:tabs>
        <w:rPr>
          <w:rFonts w:ascii="Arial" w:hAnsi="Arial" w:cs="Arial"/>
          <w:sz w:val="28"/>
          <w:szCs w:val="28"/>
        </w:rPr>
      </w:pPr>
      <w:r w:rsidRPr="00DA7F31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lastRenderedPageBreak/>
        <w:t>UVOD</w:t>
      </w:r>
    </w:p>
    <w:p w:rsidR="00EA0AD3" w:rsidRDefault="00EA0AD3" w:rsidP="00EA0AD3">
      <w:pPr>
        <w:pStyle w:val="ListParagraph"/>
        <w:tabs>
          <w:tab w:val="left" w:pos="4665"/>
        </w:tabs>
        <w:rPr>
          <w:rFonts w:ascii="Arial" w:hAnsi="Arial" w:cs="Arial"/>
          <w:sz w:val="28"/>
          <w:szCs w:val="28"/>
        </w:rPr>
      </w:pPr>
    </w:p>
    <w:p w:rsidR="00B721D2" w:rsidRPr="00F04466" w:rsidRDefault="00B721D2" w:rsidP="00B721D2">
      <w:pPr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F04466">
        <w:rPr>
          <w:rFonts w:ascii="Arial" w:hAnsi="Arial" w:cs="Arial"/>
          <w:sz w:val="24"/>
          <w:szCs w:val="24"/>
          <w:lang w:val="fr-FR"/>
        </w:rPr>
        <w:t xml:space="preserve">Podgorica je glavni grad Crne Gore. Ona je administrativni, privredni, </w:t>
      </w:r>
      <w:proofErr w:type="gramStart"/>
      <w:r w:rsidRPr="00F04466">
        <w:rPr>
          <w:rFonts w:ascii="Arial" w:hAnsi="Arial" w:cs="Arial"/>
          <w:sz w:val="24"/>
          <w:szCs w:val="24"/>
          <w:lang w:val="fr-FR"/>
        </w:rPr>
        <w:t>politički,  akademski</w:t>
      </w:r>
      <w:proofErr w:type="gramEnd"/>
      <w:r w:rsidRPr="00F04466">
        <w:rPr>
          <w:rFonts w:ascii="Arial" w:hAnsi="Arial" w:cs="Arial"/>
          <w:sz w:val="24"/>
          <w:szCs w:val="24"/>
          <w:lang w:val="fr-FR"/>
        </w:rPr>
        <w:t xml:space="preserve">, kulturni i sportski centar Crne Gore. </w:t>
      </w:r>
    </w:p>
    <w:p w:rsidR="00B721D2" w:rsidRPr="00F04466" w:rsidRDefault="00B721D2" w:rsidP="00B721D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 xml:space="preserve">Teritorija Podgorice se prostire između 420 11’ i 420 43’ sjeverne geografske širine i 190 02’ i 190 43’ istočne geografske dužine. Podgorica obuhvata površinu od 1.491 km2 ili 10,43% ukupne teritorije Crne Gore. Na svojoj istočnoj </w:t>
      </w:r>
      <w:r>
        <w:rPr>
          <w:rFonts w:ascii="Arial" w:hAnsi="Arial" w:cs="Arial"/>
          <w:sz w:val="24"/>
          <w:szCs w:val="24"/>
        </w:rPr>
        <w:t>strain,</w:t>
      </w:r>
      <w:r w:rsidRPr="00F04466">
        <w:rPr>
          <w:rFonts w:ascii="Arial" w:hAnsi="Arial" w:cs="Arial"/>
          <w:sz w:val="24"/>
          <w:szCs w:val="24"/>
        </w:rPr>
        <w:t xml:space="preserve"> grad se graniči sa Republikom Albanijom, sa južne strane sa Opštinom Bar, na zapadu sa Prijestonicom Cetinje i Opštinom Danilovgrad, dok se sa sjeverne strane graniči sa opštinama Kolašin i Andrijevica. Podgorica je od mora udaljena oko 36 kilometara vazdušnom linijom (do Budve), odnosno 45 kilometara (magistralnim putem do Sutomora). </w:t>
      </w:r>
    </w:p>
    <w:p w:rsidR="00B721D2" w:rsidRDefault="00B721D2" w:rsidP="00B721D2">
      <w:pPr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>Posljednji popis stanovništva iz 2011. godine kaže da u Podgorici živi 185.937 st</w:t>
      </w:r>
      <w:r>
        <w:rPr>
          <w:rFonts w:ascii="Arial" w:hAnsi="Arial" w:cs="Arial"/>
          <w:sz w:val="24"/>
          <w:szCs w:val="24"/>
        </w:rPr>
        <w:t xml:space="preserve">anovnika, a u skladu sa </w:t>
      </w:r>
      <w:proofErr w:type="gramStart"/>
      <w:r>
        <w:rPr>
          <w:rFonts w:ascii="Arial" w:hAnsi="Arial" w:cs="Arial"/>
          <w:sz w:val="24"/>
          <w:szCs w:val="24"/>
        </w:rPr>
        <w:t>popisom  stanovni</w:t>
      </w:r>
      <w:r>
        <w:rPr>
          <w:rFonts w:ascii="Arial" w:hAnsi="Arial" w:cs="Arial"/>
          <w:sz w:val="24"/>
          <w:szCs w:val="24"/>
          <w:lang w:val="hr-HR"/>
        </w:rPr>
        <w:t>štva</w:t>
      </w:r>
      <w:proofErr w:type="gramEnd"/>
      <w:r>
        <w:rPr>
          <w:rFonts w:ascii="Arial" w:hAnsi="Arial" w:cs="Arial"/>
          <w:sz w:val="24"/>
          <w:szCs w:val="24"/>
          <w:lang w:val="hr-HR"/>
        </w:rPr>
        <w:t>, domaćinstava i stanova</w:t>
      </w:r>
      <w:r>
        <w:rPr>
          <w:rFonts w:ascii="Arial" w:hAnsi="Arial" w:cs="Arial"/>
          <w:sz w:val="24"/>
          <w:szCs w:val="24"/>
        </w:rPr>
        <w:t xml:space="preserve"> iz 2023</w:t>
      </w:r>
      <w:r w:rsidRPr="00F04466">
        <w:rPr>
          <w:rFonts w:ascii="Arial" w:hAnsi="Arial" w:cs="Arial"/>
          <w:sz w:val="24"/>
          <w:szCs w:val="24"/>
        </w:rPr>
        <w:t xml:space="preserve">. godine, </w:t>
      </w:r>
      <w:r>
        <w:rPr>
          <w:rFonts w:ascii="Arial" w:hAnsi="Arial" w:cs="Arial"/>
          <w:sz w:val="24"/>
          <w:szCs w:val="24"/>
        </w:rPr>
        <w:t xml:space="preserve">u Glavnom gradu je </w:t>
      </w:r>
      <w:r w:rsidR="00D10B30">
        <w:rPr>
          <w:rFonts w:ascii="Arial" w:hAnsi="Arial" w:cs="Arial"/>
          <w:sz w:val="24"/>
          <w:szCs w:val="24"/>
        </w:rPr>
        <w:t>nastanjeno preko 180</w:t>
      </w:r>
      <w:r>
        <w:rPr>
          <w:rFonts w:ascii="Arial" w:hAnsi="Arial" w:cs="Arial"/>
          <w:sz w:val="24"/>
          <w:szCs w:val="24"/>
        </w:rPr>
        <w:t>.000</w:t>
      </w:r>
      <w:r w:rsidRPr="00F04466">
        <w:rPr>
          <w:rFonts w:ascii="Arial" w:hAnsi="Arial" w:cs="Arial"/>
          <w:sz w:val="24"/>
          <w:szCs w:val="24"/>
        </w:rPr>
        <w:t xml:space="preserve"> stanovnika.</w:t>
      </w:r>
      <w:r>
        <w:rPr>
          <w:rFonts w:ascii="Arial" w:hAnsi="Arial" w:cs="Arial"/>
          <w:sz w:val="24"/>
          <w:szCs w:val="24"/>
        </w:rPr>
        <w:t xml:space="preserve"> (Izvor: Monstat). </w:t>
      </w:r>
    </w:p>
    <w:p w:rsidR="00B721D2" w:rsidRPr="00F04466" w:rsidRDefault="00B721D2" w:rsidP="00B721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>Imajući u vidu Zakon o mladima</w:t>
      </w:r>
      <w:r w:rsidR="003C553E">
        <w:rPr>
          <w:rFonts w:ascii="Arial" w:hAnsi="Arial" w:cs="Arial"/>
          <w:sz w:val="24"/>
          <w:szCs w:val="24"/>
        </w:rPr>
        <w:t xml:space="preserve"> (“Službeni list CG” br. 25/19 i</w:t>
      </w:r>
      <w:r>
        <w:rPr>
          <w:rFonts w:ascii="Arial" w:hAnsi="Arial" w:cs="Arial"/>
          <w:sz w:val="24"/>
          <w:szCs w:val="24"/>
        </w:rPr>
        <w:t xml:space="preserve"> 27/19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Pr="00F04466">
        <w:rPr>
          <w:rFonts w:ascii="Arial" w:hAnsi="Arial" w:cs="Arial"/>
          <w:sz w:val="24"/>
          <w:szCs w:val="24"/>
        </w:rPr>
        <w:t xml:space="preserve"> koji</w:t>
      </w:r>
      <w:proofErr w:type="gramEnd"/>
      <w:r w:rsidRPr="00F04466">
        <w:rPr>
          <w:rFonts w:ascii="Arial" w:hAnsi="Arial" w:cs="Arial"/>
          <w:sz w:val="24"/>
          <w:szCs w:val="24"/>
        </w:rPr>
        <w:t xml:space="preserve"> definiše kategoriju mladih kao lica staros</w:t>
      </w:r>
      <w:r>
        <w:rPr>
          <w:rFonts w:ascii="Arial" w:hAnsi="Arial" w:cs="Arial"/>
          <w:sz w:val="24"/>
          <w:szCs w:val="24"/>
        </w:rPr>
        <w:t>ti od 15 do 30 godina, a shodno zvani</w:t>
      </w:r>
      <w:r>
        <w:rPr>
          <w:rFonts w:ascii="Arial" w:hAnsi="Arial" w:cs="Arial"/>
          <w:sz w:val="24"/>
          <w:szCs w:val="24"/>
          <w:lang w:val="hr-HR"/>
        </w:rPr>
        <w:t xml:space="preserve">čnim </w:t>
      </w:r>
      <w:r w:rsidRPr="00F04466">
        <w:rPr>
          <w:rFonts w:ascii="Arial" w:hAnsi="Arial" w:cs="Arial"/>
          <w:sz w:val="24"/>
          <w:szCs w:val="24"/>
        </w:rPr>
        <w:t>podacima sa popisa stanovništva</w:t>
      </w:r>
      <w:r>
        <w:rPr>
          <w:rFonts w:ascii="Arial" w:hAnsi="Arial" w:cs="Arial"/>
          <w:sz w:val="24"/>
          <w:szCs w:val="24"/>
        </w:rPr>
        <w:t xml:space="preserve"> iz 2011. godine</w:t>
      </w:r>
      <w:r w:rsidRPr="00F04466">
        <w:rPr>
          <w:rFonts w:ascii="Arial" w:hAnsi="Arial" w:cs="Arial"/>
          <w:sz w:val="24"/>
          <w:szCs w:val="24"/>
        </w:rPr>
        <w:t>, zaključujemo da mladi čine 22,4% ukupne populacije u gradu, od čega su 31,54% lica starosti od 15-19 godina, 32,4% lica starosti od 20-24 godine i 36% lica starosti od 25-29 godina.</w:t>
      </w:r>
    </w:p>
    <w:p w:rsidR="00B721D2" w:rsidRDefault="00B721D2" w:rsidP="00B721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 xml:space="preserve">Mladi su resurs, bogatstvo i potencijal razvoja jedne države, zato se na nivou Glavnog grada, sa posebnom pažnjom i osluškujući potrebe populacije mladih, kreiraju i sprovode politike kako bi se njihov položaj unaprijedio. </w:t>
      </w:r>
    </w:p>
    <w:p w:rsidR="00B721D2" w:rsidRPr="00F04466" w:rsidRDefault="006A3381" w:rsidP="00B721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206375</wp:posOffset>
            </wp:positionV>
            <wp:extent cx="3122930" cy="2714625"/>
            <wp:effectExtent l="19050" t="0" r="127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808993" name="Picture 106080899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AD3" w:rsidRPr="00F04466" w:rsidRDefault="002C05CE" w:rsidP="00EA0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4486852</wp:posOffset>
            </wp:positionH>
            <wp:positionV relativeFrom="paragraph">
              <wp:posOffset>239395</wp:posOffset>
            </wp:positionV>
            <wp:extent cx="2225040" cy="2200275"/>
            <wp:effectExtent l="19050" t="0" r="3810" b="0"/>
            <wp:wrapNone/>
            <wp:docPr id="11" name="Picture 6" descr="Untitled desig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esign (1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AD3" w:rsidRPr="00F04466" w:rsidRDefault="00EA0AD3" w:rsidP="00EA0AD3">
      <w:pPr>
        <w:jc w:val="both"/>
        <w:rPr>
          <w:rFonts w:ascii="Arial" w:hAnsi="Arial" w:cs="Arial"/>
        </w:rPr>
      </w:pPr>
    </w:p>
    <w:p w:rsidR="00EA0AD3" w:rsidRPr="00F04466" w:rsidRDefault="00EA0AD3" w:rsidP="00EA0AD3">
      <w:pPr>
        <w:jc w:val="both"/>
        <w:rPr>
          <w:rFonts w:ascii="Arial" w:hAnsi="Arial" w:cs="Arial"/>
        </w:rPr>
      </w:pPr>
    </w:p>
    <w:p w:rsidR="00EA0AD3" w:rsidRPr="00F04466" w:rsidRDefault="00EA0AD3" w:rsidP="00EA0AD3">
      <w:pPr>
        <w:jc w:val="both"/>
        <w:rPr>
          <w:rFonts w:ascii="Arial" w:hAnsi="Arial" w:cs="Arial"/>
          <w:sz w:val="24"/>
          <w:szCs w:val="24"/>
        </w:rPr>
      </w:pPr>
    </w:p>
    <w:p w:rsidR="00EA0AD3" w:rsidRPr="00F04466" w:rsidRDefault="00EA0AD3" w:rsidP="00EA0AD3">
      <w:pPr>
        <w:jc w:val="both"/>
        <w:rPr>
          <w:rFonts w:ascii="Arial" w:hAnsi="Arial" w:cs="Arial"/>
          <w:sz w:val="24"/>
          <w:szCs w:val="24"/>
        </w:rPr>
      </w:pPr>
    </w:p>
    <w:p w:rsidR="00EA0AD3" w:rsidRPr="00F04466" w:rsidRDefault="00EA0AD3" w:rsidP="00EA0AD3">
      <w:pPr>
        <w:jc w:val="both"/>
        <w:rPr>
          <w:rFonts w:ascii="Arial" w:hAnsi="Arial" w:cs="Arial"/>
          <w:sz w:val="24"/>
          <w:szCs w:val="24"/>
        </w:rPr>
      </w:pPr>
    </w:p>
    <w:p w:rsidR="00B721D2" w:rsidRPr="00881210" w:rsidRDefault="00B721D2" w:rsidP="00B721D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F04466">
        <w:rPr>
          <w:rFonts w:ascii="Arial" w:hAnsi="Arial" w:cs="Arial"/>
          <w:sz w:val="24"/>
          <w:szCs w:val="24"/>
          <w:lang w:val="hr-HR"/>
        </w:rPr>
        <w:lastRenderedPageBreak/>
        <w:t>Osnovana 2018. godine, Kancelarija za mlade i saradnju sa civilnim društvom koja funkcioniše u okviru Sekretarijata za lokalnu samoupravu i saradnju sa civilnim društvom, organizaci</w:t>
      </w:r>
      <w:r>
        <w:rPr>
          <w:rFonts w:ascii="Arial" w:hAnsi="Arial" w:cs="Arial"/>
          <w:sz w:val="24"/>
          <w:szCs w:val="24"/>
          <w:lang w:val="hr-HR"/>
        </w:rPr>
        <w:t xml:space="preserve">ona </w:t>
      </w:r>
      <w:r w:rsidRPr="00881210">
        <w:rPr>
          <w:rFonts w:ascii="Arial" w:hAnsi="Arial" w:cs="Arial"/>
          <w:sz w:val="24"/>
          <w:szCs w:val="24"/>
          <w:lang w:val="hr-HR"/>
        </w:rPr>
        <w:t xml:space="preserve">je jedinica koja je na nivou Glavnog grada zadužena za praćenje i unapređenje položaja mladih.  </w:t>
      </w:r>
    </w:p>
    <w:p w:rsidR="00B721D2" w:rsidRPr="00F04466" w:rsidRDefault="00B721D2" w:rsidP="00B721D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F04466">
        <w:rPr>
          <w:rFonts w:ascii="Arial" w:hAnsi="Arial" w:cs="Arial"/>
          <w:sz w:val="24"/>
          <w:szCs w:val="24"/>
          <w:lang w:val="hr-HR"/>
        </w:rPr>
        <w:t>Na osnovu Zakona o mladima, organ lokalne samouprave zadužen za kreiranje i sprovođenje omladinske politike, u skladu sa nacionalnom Strategijom za mlade, donosi Lokalni akcioni plan za mlade, koji sadrži detaljan prikaz a</w:t>
      </w:r>
      <w:r>
        <w:rPr>
          <w:rFonts w:ascii="Arial" w:hAnsi="Arial" w:cs="Arial"/>
          <w:sz w:val="24"/>
          <w:szCs w:val="24"/>
          <w:lang w:val="hr-HR"/>
        </w:rPr>
        <w:t>ktivnosti (mjere iz nacionalne S</w:t>
      </w:r>
      <w:r w:rsidRPr="00F04466">
        <w:rPr>
          <w:rFonts w:ascii="Arial" w:hAnsi="Arial" w:cs="Arial"/>
          <w:sz w:val="24"/>
          <w:szCs w:val="24"/>
          <w:lang w:val="hr-HR"/>
        </w:rPr>
        <w:t xml:space="preserve">trategije, indikatore uspjeha, odgovornost za realizaciju aktivnosti, izvor finansiranja i finansijska sredstva i dr.) u cilju adekvatnog rješavanja pitanja od interesa za mlade. </w:t>
      </w:r>
      <w:r>
        <w:rPr>
          <w:rFonts w:ascii="Arial" w:hAnsi="Arial" w:cs="Arial"/>
          <w:sz w:val="24"/>
          <w:szCs w:val="24"/>
          <w:lang w:val="hr-HR"/>
        </w:rPr>
        <w:t>Na osnovu Strategije za mlade,  p</w:t>
      </w:r>
      <w:r w:rsidRPr="00F04466">
        <w:rPr>
          <w:rFonts w:ascii="Arial" w:hAnsi="Arial" w:cs="Arial"/>
          <w:sz w:val="24"/>
          <w:szCs w:val="24"/>
          <w:lang w:val="hr-HR"/>
        </w:rPr>
        <w:t xml:space="preserve">rvi Lokalni akcioni plan za mlade na nivou Glavnog grada, donijet je za period 2020- 2021. </w:t>
      </w:r>
      <w:r>
        <w:rPr>
          <w:rFonts w:ascii="Arial" w:hAnsi="Arial" w:cs="Arial"/>
          <w:sz w:val="24"/>
          <w:szCs w:val="24"/>
          <w:lang w:val="hr-HR"/>
        </w:rPr>
        <w:t>g</w:t>
      </w:r>
      <w:r w:rsidRPr="00F04466">
        <w:rPr>
          <w:rFonts w:ascii="Arial" w:hAnsi="Arial" w:cs="Arial"/>
          <w:sz w:val="24"/>
          <w:szCs w:val="24"/>
          <w:lang w:val="hr-HR"/>
        </w:rPr>
        <w:t>odin</w:t>
      </w:r>
      <w:r w:rsidR="00247B2F">
        <w:rPr>
          <w:rFonts w:ascii="Arial" w:hAnsi="Arial" w:cs="Arial"/>
          <w:sz w:val="24"/>
          <w:szCs w:val="24"/>
          <w:lang w:val="hr-HR"/>
        </w:rPr>
        <w:t>a.</w:t>
      </w:r>
    </w:p>
    <w:p w:rsidR="00B721D2" w:rsidRPr="00F04466" w:rsidRDefault="00B721D2" w:rsidP="00D10B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>Uzimajući u obzir</w:t>
      </w:r>
      <w:r>
        <w:rPr>
          <w:rFonts w:ascii="Arial" w:hAnsi="Arial" w:cs="Arial"/>
          <w:sz w:val="24"/>
          <w:szCs w:val="24"/>
        </w:rPr>
        <w:t xml:space="preserve"> činjenicu da u prethodnim godinama</w:t>
      </w:r>
      <w:r w:rsidRPr="00F04466">
        <w:rPr>
          <w:rFonts w:ascii="Arial" w:hAnsi="Arial" w:cs="Arial"/>
          <w:sz w:val="24"/>
          <w:szCs w:val="24"/>
        </w:rPr>
        <w:t xml:space="preserve"> nadležno Ministarstvo nije donijelo Strategiju za mlade na državnom nivou, usljed čega nije bilo moguće donijeti Lokalni akcioni plan za mlade za 2022. i 2023. godinu, Sekretarijat za lokalnu samoupravu i saradnju sa civilnim društvom, donio je Interno pravilo o načinu, postupku i bližim uslovima za sprovođenje omladinske politike u Glavnom gradu</w:t>
      </w:r>
      <w:r w:rsidRPr="00C468B2">
        <w:rPr>
          <w:rFonts w:ascii="Arial" w:hAnsi="Arial" w:cs="Arial"/>
          <w:sz w:val="24"/>
          <w:szCs w:val="24"/>
        </w:rPr>
        <w:t xml:space="preserve"> </w:t>
      </w:r>
      <w:r w:rsidR="003C553E">
        <w:rPr>
          <w:rFonts w:ascii="Arial" w:hAnsi="Arial" w:cs="Arial"/>
          <w:sz w:val="24"/>
          <w:szCs w:val="24"/>
        </w:rPr>
        <w:t>broj</w:t>
      </w:r>
      <w:r>
        <w:rPr>
          <w:rFonts w:ascii="Arial" w:hAnsi="Arial" w:cs="Arial"/>
          <w:sz w:val="24"/>
          <w:szCs w:val="24"/>
        </w:rPr>
        <w:t xml:space="preserve"> 06-019/22-242 od 11. februara 2022</w:t>
      </w:r>
      <w:r w:rsidRPr="00F04466">
        <w:rPr>
          <w:rFonts w:ascii="Arial" w:hAnsi="Arial" w:cs="Arial"/>
          <w:sz w:val="24"/>
          <w:szCs w:val="24"/>
        </w:rPr>
        <w:t>.</w:t>
      </w:r>
      <w:r w:rsidR="003C553E">
        <w:rPr>
          <w:rFonts w:ascii="Arial" w:hAnsi="Arial" w:cs="Arial"/>
          <w:sz w:val="24"/>
          <w:szCs w:val="24"/>
        </w:rPr>
        <w:t xml:space="preserve"> godine</w:t>
      </w:r>
      <w:r>
        <w:rPr>
          <w:rFonts w:ascii="Arial" w:hAnsi="Arial" w:cs="Arial"/>
          <w:sz w:val="24"/>
          <w:szCs w:val="24"/>
        </w:rPr>
        <w:t>.</w:t>
      </w:r>
      <w:r w:rsidRPr="00F04466">
        <w:rPr>
          <w:rFonts w:ascii="Arial" w:hAnsi="Arial" w:cs="Arial"/>
          <w:sz w:val="24"/>
          <w:szCs w:val="24"/>
        </w:rPr>
        <w:t xml:space="preserve"> </w:t>
      </w:r>
      <w:r w:rsidR="00D10B30">
        <w:rPr>
          <w:rFonts w:ascii="Arial" w:hAnsi="Arial" w:cs="Arial"/>
          <w:sz w:val="24"/>
          <w:szCs w:val="24"/>
        </w:rPr>
        <w:t xml:space="preserve"> </w:t>
      </w:r>
      <w:r w:rsidRPr="00F04466">
        <w:rPr>
          <w:rFonts w:ascii="Arial" w:hAnsi="Arial" w:cs="Arial"/>
          <w:sz w:val="24"/>
          <w:szCs w:val="24"/>
        </w:rPr>
        <w:t xml:space="preserve">Interno pravilo u članu 4 predviđa da u slučaju da nije donijeta nacionalna Strategija za mlade, Kancelarija za mlade do 1. decembra priprema Plan aktivnosti za mlade za narednu godinu.    </w:t>
      </w:r>
    </w:p>
    <w:p w:rsidR="00B721D2" w:rsidRPr="00F04466" w:rsidRDefault="00B721D2" w:rsidP="00B721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>Plan aktivnosti predviđao je realizaciju aktivnosti u sljedećim oblastima:</w:t>
      </w:r>
    </w:p>
    <w:p w:rsidR="00B721D2" w:rsidRPr="00F04466" w:rsidRDefault="00B721D2" w:rsidP="00D10B3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>obrazovanje;</w:t>
      </w:r>
    </w:p>
    <w:p w:rsidR="00B721D2" w:rsidRPr="00F04466" w:rsidRDefault="00B721D2" w:rsidP="00D10B3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>zapošljavanje;</w:t>
      </w:r>
    </w:p>
    <w:p w:rsidR="00B721D2" w:rsidRPr="00F04466" w:rsidRDefault="00B721D2" w:rsidP="00D10B3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>preduzetništvo i kreativne industrije;</w:t>
      </w:r>
    </w:p>
    <w:p w:rsidR="00B721D2" w:rsidRPr="00F04466" w:rsidRDefault="00B721D2" w:rsidP="00D10B3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>kultura;</w:t>
      </w:r>
    </w:p>
    <w:p w:rsidR="00B721D2" w:rsidRPr="00F04466" w:rsidRDefault="00B721D2" w:rsidP="00D10B3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>sport;</w:t>
      </w:r>
    </w:p>
    <w:p w:rsidR="00B721D2" w:rsidRPr="00F04466" w:rsidRDefault="00B721D2" w:rsidP="00D10B3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>volonterizam;</w:t>
      </w:r>
    </w:p>
    <w:p w:rsidR="00B721D2" w:rsidRPr="00B721D2" w:rsidRDefault="00B721D2" w:rsidP="00D10B3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>zaštita životne sredine;</w:t>
      </w:r>
    </w:p>
    <w:p w:rsidR="00B721D2" w:rsidRDefault="00B721D2" w:rsidP="00D10B3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>aktivno učešće mladih u društvu;</w:t>
      </w:r>
    </w:p>
    <w:p w:rsidR="009F0C5E" w:rsidRDefault="00B721D2" w:rsidP="00D10B3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F04466">
        <w:rPr>
          <w:rFonts w:ascii="Arial" w:hAnsi="Arial" w:cs="Arial"/>
          <w:sz w:val="24"/>
          <w:szCs w:val="24"/>
        </w:rPr>
        <w:t>nformisanje i edukacija mladih o značaju omladinske politike.</w:t>
      </w:r>
    </w:p>
    <w:p w:rsidR="009F0C5E" w:rsidRPr="00D10B30" w:rsidRDefault="009F0C5E" w:rsidP="009F0C5E">
      <w:pPr>
        <w:pStyle w:val="FootnoteText"/>
        <w:rPr>
          <w:sz w:val="18"/>
          <w:szCs w:val="18"/>
          <w:lang w:val="hr-HR"/>
        </w:rPr>
      </w:pPr>
      <w:r w:rsidRPr="00D10B30">
        <w:rPr>
          <w:rStyle w:val="FootnoteReference"/>
          <w:sz w:val="18"/>
          <w:szCs w:val="18"/>
        </w:rPr>
        <w:footnoteRef/>
      </w:r>
      <w:r w:rsidRPr="00D10B30">
        <w:rPr>
          <w:sz w:val="18"/>
          <w:szCs w:val="18"/>
        </w:rPr>
        <w:t xml:space="preserve"> </w:t>
      </w:r>
      <w:r w:rsidRPr="00D10B30">
        <w:rPr>
          <w:sz w:val="18"/>
          <w:szCs w:val="18"/>
          <w:lang w:val="hr-HR"/>
        </w:rPr>
        <w:t xml:space="preserve">Strategija za mlade na nacionalnom nivou za period 2017- 2021, dostupna je na sljedećem linku:  </w:t>
      </w:r>
      <w:hyperlink r:id="rId12" w:history="1">
        <w:r w:rsidRPr="00D10B30">
          <w:rPr>
            <w:rStyle w:val="Hyperlink"/>
            <w:sz w:val="18"/>
            <w:szCs w:val="18"/>
            <w:lang w:val="hr-HR"/>
          </w:rPr>
          <w:t>https://wapi.gov.me/download-preview/d3484a04-bbf7-468a-8b41-4b55f86450c7?version=1.0</w:t>
        </w:r>
      </w:hyperlink>
      <w:r w:rsidRPr="00D10B30">
        <w:rPr>
          <w:sz w:val="18"/>
          <w:szCs w:val="18"/>
          <w:lang w:val="hr-HR"/>
        </w:rPr>
        <w:t xml:space="preserve"> </w:t>
      </w:r>
    </w:p>
    <w:p w:rsidR="009F0C5E" w:rsidRPr="00D10B30" w:rsidRDefault="00325549" w:rsidP="009F0C5E">
      <w:pPr>
        <w:pStyle w:val="FootnoteText"/>
        <w:rPr>
          <w:sz w:val="18"/>
          <w:szCs w:val="18"/>
          <w:lang w:val="hr-HR"/>
        </w:rPr>
      </w:pPr>
      <w:r w:rsidRPr="00D10B30">
        <w:rPr>
          <w:sz w:val="18"/>
          <w:szCs w:val="18"/>
          <w:vertAlign w:val="superscript"/>
          <w:lang w:val="hr-HR"/>
        </w:rPr>
        <w:t>2</w:t>
      </w:r>
      <w:r w:rsidR="009F0C5E" w:rsidRPr="00D10B30">
        <w:rPr>
          <w:sz w:val="18"/>
          <w:szCs w:val="18"/>
          <w:lang w:val="hr-HR"/>
        </w:rPr>
        <w:t xml:space="preserve">Lokalni akcioni plan za mlade Glavnog grada za period 2020-2021, dostupan je na sljedećem linku: </w:t>
      </w:r>
      <w:hyperlink r:id="rId13" w:history="1">
        <w:r w:rsidR="009F0C5E" w:rsidRPr="00D10B30">
          <w:rPr>
            <w:rStyle w:val="Hyperlink"/>
            <w:sz w:val="18"/>
            <w:szCs w:val="18"/>
            <w:lang w:val="hr-HR"/>
          </w:rPr>
          <w:t>https://mladi.podgorica.me/wp-content/uploads/2023/10/NACRT-LAPM-GLAVNOG-GRADA-2020-2021.pdf</w:t>
        </w:r>
      </w:hyperlink>
      <w:r w:rsidR="009F0C5E" w:rsidRPr="00D10B30">
        <w:rPr>
          <w:sz w:val="18"/>
          <w:szCs w:val="18"/>
          <w:lang w:val="hr-HR"/>
        </w:rPr>
        <w:t xml:space="preserve"> </w:t>
      </w:r>
    </w:p>
    <w:p w:rsidR="009F0C5E" w:rsidRPr="009F0C5E" w:rsidRDefault="00325549" w:rsidP="009F0C5E">
      <w:pPr>
        <w:pStyle w:val="FootnoteText"/>
      </w:pPr>
      <w:r w:rsidRPr="00D10B30">
        <w:rPr>
          <w:sz w:val="18"/>
          <w:szCs w:val="18"/>
          <w:vertAlign w:val="superscript"/>
          <w:lang w:val="hr-HR"/>
        </w:rPr>
        <w:t>3</w:t>
      </w:r>
      <w:r w:rsidR="009F0C5E" w:rsidRPr="00D10B30">
        <w:rPr>
          <w:sz w:val="18"/>
          <w:szCs w:val="18"/>
          <w:lang w:val="hr-HR"/>
        </w:rPr>
        <w:t>Strategija za mlade na nacionalnom nivou za period 2023- 2027,</w:t>
      </w:r>
      <w:r w:rsidR="009F0C5E" w:rsidRPr="00D10B30">
        <w:rPr>
          <w:sz w:val="18"/>
          <w:szCs w:val="18"/>
        </w:rPr>
        <w:t xml:space="preserve"> dostupna je na sljedećem linku: </w:t>
      </w:r>
      <w:hyperlink r:id="rId14" w:history="1">
        <w:r w:rsidR="009F0C5E" w:rsidRPr="00D10B30">
          <w:rPr>
            <w:rStyle w:val="Hyperlink"/>
            <w:sz w:val="18"/>
            <w:szCs w:val="18"/>
            <w:lang w:val="hr-HR"/>
          </w:rPr>
          <w:t>https://www.gov.me/dokumenta/9b5ab6d4-46eb-4b6a-ab57-9c6b1c7439f5</w:t>
        </w:r>
      </w:hyperlink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lastRenderedPageBreak/>
        <w:t>Stavljajući akcenat na značaj uloge i participaciju mladih u društvenoj zajednici i društvenim tokovima, kroz navedene akte nastojimo osigurati aktivno učešće mladih u procesima kreiranja društvene zajednice.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04466">
        <w:rPr>
          <w:rFonts w:ascii="Arial" w:hAnsi="Arial" w:cs="Arial"/>
          <w:color w:val="000000"/>
          <w:sz w:val="24"/>
          <w:szCs w:val="24"/>
        </w:rPr>
        <w:t>Osim aktivnosti koje se sprovode na osnovu Lokalnog akcionog plana za mlade i Plana akt</w:t>
      </w:r>
      <w:r>
        <w:rPr>
          <w:rFonts w:ascii="Arial" w:hAnsi="Arial" w:cs="Arial"/>
          <w:color w:val="000000"/>
          <w:sz w:val="24"/>
          <w:szCs w:val="24"/>
        </w:rPr>
        <w:t>ivnosti, Kancelarija za mlade,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 realizuje samostalne aktivnosti povodom Međunarodnih dana i aktivnosti koje druge organizacije/organi Glavnog grada predlože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 prepoznajući Kancelariju za mlade kao partnera u cilju unapređenja položaja mladih na teritoriji Glavnog grada.</w:t>
      </w:r>
    </w:p>
    <w:p w:rsidR="00400E8B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04466">
        <w:rPr>
          <w:rFonts w:ascii="Arial" w:hAnsi="Arial" w:cs="Arial"/>
          <w:color w:val="000000"/>
          <w:sz w:val="24"/>
          <w:szCs w:val="24"/>
        </w:rPr>
        <w:t>U cilju adekvatne promocije aktivnosti i događaja vrši se svakodnevna najava događaja putem društvenih mreža Kancelarije za mlade, prepoznaj</w:t>
      </w:r>
      <w:r>
        <w:rPr>
          <w:rFonts w:ascii="Arial" w:hAnsi="Arial" w:cs="Arial"/>
          <w:color w:val="000000"/>
          <w:sz w:val="24"/>
          <w:szCs w:val="24"/>
        </w:rPr>
        <w:t>ući socijalne mreže kao najpristupačniji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 način komunikacije sa mladim ljudima, dok se informisanje ostvaruje putem brojnih pisanih i elektronskih medija (tv, radio, portali).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04466">
        <w:rPr>
          <w:rFonts w:ascii="Arial" w:hAnsi="Arial" w:cs="Arial"/>
          <w:color w:val="000000"/>
          <w:sz w:val="24"/>
          <w:szCs w:val="24"/>
        </w:rPr>
        <w:t xml:space="preserve">Međusektorska i međunarodna saradnja, uz saradnju sa Univerzitetima i studentskim organizacijama, predstavlja važan segment djelovanja Kancelarije.  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 kontinuitetu </w:t>
      </w:r>
      <w:r w:rsidRPr="00F04466">
        <w:rPr>
          <w:rFonts w:ascii="Arial" w:hAnsi="Arial" w:cs="Arial"/>
          <w:color w:val="000000"/>
          <w:sz w:val="24"/>
          <w:szCs w:val="24"/>
        </w:rPr>
        <w:t>radimo na umrežavanju sa organizacijama i institucijama koje se bave mladima u cilju unapređenja omladinske politike u Glavnom gradu što rezultira brojnim sastancima i dogovorenim zajedničkim inicijativama.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04466">
        <w:rPr>
          <w:rFonts w:ascii="Arial" w:hAnsi="Arial" w:cs="Arial"/>
          <w:color w:val="000000"/>
          <w:sz w:val="24"/>
          <w:szCs w:val="24"/>
        </w:rPr>
        <w:t xml:space="preserve">Shodno tome, saradnja sa organima, službama, ustanovama i preduzećima Glavnog grada, u prvom redu Sekretarijatom za kulturu i sport, Sekretarijatom za socijalno staranje, Sekretarijatom za saobraćaj, NB “Radosav Ljumović”, </w:t>
      </w:r>
      <w:r>
        <w:rPr>
          <w:rFonts w:ascii="Arial" w:hAnsi="Arial" w:cs="Arial"/>
          <w:color w:val="000000"/>
          <w:sz w:val="24"/>
          <w:szCs w:val="24"/>
        </w:rPr>
        <w:t>Gradskim pozorištem, JU “Muzeji i galerije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 Podgorice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, JU “Kakaricka gora”, JU “Dnevni centar za djecu sa smetnjama i teškoćama u razvoju”, zatim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F04466">
        <w:rPr>
          <w:rFonts w:ascii="Arial" w:hAnsi="Arial" w:cs="Arial"/>
          <w:color w:val="000000"/>
          <w:sz w:val="24"/>
          <w:szCs w:val="24"/>
        </w:rPr>
        <w:t>Zelenilo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 d.o.o i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F04466">
        <w:rPr>
          <w:rFonts w:ascii="Arial" w:hAnsi="Arial" w:cs="Arial"/>
          <w:color w:val="000000"/>
          <w:sz w:val="24"/>
          <w:szCs w:val="24"/>
        </w:rPr>
        <w:t>Čistoća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 d.o.o, doprinosi kvalitetnijem sadržaju za mlade u Podgorici. 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04466">
        <w:rPr>
          <w:rFonts w:ascii="Arial" w:hAnsi="Arial" w:cs="Arial"/>
          <w:color w:val="000000"/>
          <w:sz w:val="24"/>
          <w:szCs w:val="24"/>
        </w:rPr>
        <w:t>U prethodnom periodu, predstavnici Kancelarije, ostvarili su kontakte i uzeli učešće u studijiskim posjetama Albaniji, Sloveniji, Francuskoj, a međunarodna saradnja kao jedan od prioriteta u radu Kancelarije u narednom periodu, vodiće boljo</w:t>
      </w:r>
      <w:r>
        <w:rPr>
          <w:rFonts w:ascii="Arial" w:hAnsi="Arial" w:cs="Arial"/>
          <w:color w:val="000000"/>
          <w:sz w:val="24"/>
          <w:szCs w:val="24"/>
        </w:rPr>
        <w:t>j povezanosti kako bi se unapr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eđivali kapaciteti predstavnika Kancelarije za mlade i stečeno znanje i razmijenjena iskustva, prenijeli u radu sa mladima. 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04466">
        <w:rPr>
          <w:rFonts w:ascii="Arial" w:hAnsi="Arial" w:cs="Arial"/>
          <w:color w:val="000000"/>
          <w:sz w:val="24"/>
          <w:szCs w:val="24"/>
        </w:rPr>
        <w:t>U cilju kreiranja Lokalnog akcionog plana za mlade za 2024. godinu, Sekretarijat za lokalnu samoupravu i saradnju sa civilnim društvom, objavio je Javni poziv nevladinim organizacijama za predlaganje predstavnica/ka za učešće u Radnoj grupi povodom izrade Lokalnog akcionog</w:t>
      </w:r>
      <w:r>
        <w:rPr>
          <w:rFonts w:ascii="Arial" w:hAnsi="Arial" w:cs="Arial"/>
          <w:color w:val="000000"/>
          <w:sz w:val="24"/>
          <w:szCs w:val="24"/>
        </w:rPr>
        <w:t xml:space="preserve"> pl</w:t>
      </w:r>
      <w:r w:rsidR="003C553E">
        <w:rPr>
          <w:rFonts w:ascii="Arial" w:hAnsi="Arial" w:cs="Arial"/>
          <w:color w:val="000000"/>
          <w:sz w:val="24"/>
          <w:szCs w:val="24"/>
        </w:rPr>
        <w:t>ana za mlade za 2024. godinu broj</w:t>
      </w:r>
      <w:r>
        <w:rPr>
          <w:rFonts w:ascii="Arial" w:hAnsi="Arial" w:cs="Arial"/>
          <w:color w:val="000000"/>
          <w:sz w:val="24"/>
          <w:szCs w:val="24"/>
        </w:rPr>
        <w:t xml:space="preserve"> 06-615/23-3510 </w:t>
      </w:r>
      <w:r w:rsidRPr="00F04466">
        <w:rPr>
          <w:rFonts w:ascii="Arial" w:hAnsi="Arial" w:cs="Arial"/>
          <w:color w:val="000000"/>
          <w:sz w:val="24"/>
          <w:szCs w:val="24"/>
        </w:rPr>
        <w:t>koji je objavljen na internet stranici Glavnog grada 02. novembra 2023. godine. U istu svrhu, upuć</w:t>
      </w:r>
      <w:r>
        <w:rPr>
          <w:rFonts w:ascii="Arial" w:hAnsi="Arial" w:cs="Arial"/>
          <w:color w:val="000000"/>
          <w:sz w:val="24"/>
          <w:szCs w:val="24"/>
        </w:rPr>
        <w:t>eno je i obavještenje organima/</w:t>
      </w:r>
      <w:r w:rsidRPr="00F04466">
        <w:rPr>
          <w:rFonts w:ascii="Arial" w:hAnsi="Arial" w:cs="Arial"/>
          <w:color w:val="000000"/>
          <w:sz w:val="24"/>
          <w:szCs w:val="24"/>
        </w:rPr>
        <w:t>službama i javnim ustanovama čiji je osnivač Glavni grad, kako bi delegirali predstavnike za Radnu grupu povodom izrade Lokalnog akcionog plana za mlade.</w:t>
      </w:r>
    </w:p>
    <w:p w:rsidR="00400E8B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400E8B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04466">
        <w:rPr>
          <w:rFonts w:ascii="Arial" w:hAnsi="Arial" w:cs="Arial"/>
          <w:color w:val="000000"/>
          <w:sz w:val="24"/>
          <w:szCs w:val="24"/>
        </w:rPr>
        <w:lastRenderedPageBreak/>
        <w:t>Gradonačelnica Glavnog grada rješenjem b</w:t>
      </w:r>
      <w:r w:rsidR="003C553E">
        <w:rPr>
          <w:rFonts w:ascii="Arial" w:hAnsi="Arial" w:cs="Arial"/>
          <w:color w:val="000000"/>
          <w:sz w:val="24"/>
          <w:szCs w:val="24"/>
        </w:rPr>
        <w:t>roj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 01-018/23-9365, od 20. novembra, formirala je Radnu grupu za izradu Lokalnog akcionog plana za mlade za 2024. godinu, koju su činili predstavnici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 “NVO Mreža za omladinski aktivizam Crne Gore- MOACG”</w:t>
      </w:r>
      <w:r>
        <w:rPr>
          <w:rFonts w:ascii="Arial" w:hAnsi="Arial" w:cs="Arial"/>
          <w:color w:val="000000"/>
          <w:sz w:val="24"/>
          <w:szCs w:val="24"/>
        </w:rPr>
        <w:t xml:space="preserve"> koju je predstavljao David Vukićević </w:t>
      </w:r>
      <w:r w:rsidRPr="00F04466">
        <w:rPr>
          <w:rFonts w:ascii="Arial" w:hAnsi="Arial" w:cs="Arial"/>
          <w:color w:val="000000"/>
          <w:sz w:val="24"/>
          <w:szCs w:val="24"/>
        </w:rPr>
        <w:t>; “NVO Prima”</w:t>
      </w:r>
      <w:r>
        <w:rPr>
          <w:rFonts w:ascii="Arial" w:hAnsi="Arial" w:cs="Arial"/>
          <w:color w:val="000000"/>
          <w:sz w:val="24"/>
          <w:szCs w:val="24"/>
        </w:rPr>
        <w:t xml:space="preserve"> koju je predstavljala Aida Perović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; “NVO </w:t>
      </w:r>
      <w:r w:rsidRPr="00F04466">
        <w:rPr>
          <w:rFonts w:ascii="Arial" w:hAnsi="Arial" w:cs="Arial"/>
          <w:color w:val="000000"/>
          <w:sz w:val="24"/>
          <w:szCs w:val="24"/>
          <w:lang w:val="hr-HR"/>
        </w:rPr>
        <w:t>Mreža za evropske politike- MASTER</w:t>
      </w:r>
      <w:r w:rsidRPr="00F04466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 koju je predstavljala Tijana Raičević</w:t>
      </w:r>
      <w:r w:rsidRPr="00F04466">
        <w:rPr>
          <w:rFonts w:ascii="Arial" w:hAnsi="Arial" w:cs="Arial"/>
          <w:color w:val="000000"/>
          <w:sz w:val="24"/>
          <w:szCs w:val="24"/>
        </w:rPr>
        <w:t>; “NVO ICT Cortex”</w:t>
      </w:r>
      <w:r>
        <w:rPr>
          <w:rFonts w:ascii="Arial" w:hAnsi="Arial" w:cs="Arial"/>
          <w:color w:val="000000"/>
          <w:sz w:val="24"/>
          <w:szCs w:val="24"/>
        </w:rPr>
        <w:t xml:space="preserve"> koju je predstavljala Ana Marković</w:t>
      </w:r>
      <w:r w:rsidRPr="00F04466">
        <w:rPr>
          <w:rFonts w:ascii="Arial" w:hAnsi="Arial" w:cs="Arial"/>
          <w:color w:val="000000"/>
          <w:sz w:val="24"/>
          <w:szCs w:val="24"/>
        </w:rPr>
        <w:t>; “NVO Mreža za mlade Crne Gore”</w:t>
      </w:r>
      <w:r>
        <w:rPr>
          <w:rFonts w:ascii="Arial" w:hAnsi="Arial" w:cs="Arial"/>
          <w:color w:val="000000"/>
          <w:sz w:val="24"/>
          <w:szCs w:val="24"/>
        </w:rPr>
        <w:t xml:space="preserve"> koju je predstavljao Vladimir Perazić</w:t>
      </w:r>
      <w:r w:rsidRPr="00F04466">
        <w:rPr>
          <w:rFonts w:ascii="Arial" w:hAnsi="Arial" w:cs="Arial"/>
          <w:color w:val="000000"/>
          <w:sz w:val="24"/>
          <w:szCs w:val="24"/>
        </w:rPr>
        <w:t>; kao i predstavnici organa, službi Glavnog grada, te javnih ustanova, u prvom redu: Sekretarijata za preduzetništvo, turizam i investicije,</w:t>
      </w:r>
      <w:r w:rsidRPr="002307F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koji je predstavljao Matija Miljanić,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 Sekretarijata za kulturu</w:t>
      </w:r>
      <w:r>
        <w:rPr>
          <w:rFonts w:ascii="Arial" w:hAnsi="Arial" w:cs="Arial"/>
          <w:color w:val="000000"/>
          <w:sz w:val="24"/>
          <w:szCs w:val="24"/>
        </w:rPr>
        <w:t xml:space="preserve"> koji je predstavljala Nela Gligorović</w:t>
      </w:r>
      <w:r w:rsidRPr="00F04466">
        <w:rPr>
          <w:rFonts w:ascii="Arial" w:hAnsi="Arial" w:cs="Arial"/>
          <w:color w:val="000000"/>
          <w:sz w:val="24"/>
          <w:szCs w:val="24"/>
        </w:rPr>
        <w:t>, Sekretarijata za sport</w:t>
      </w:r>
      <w:r>
        <w:rPr>
          <w:rFonts w:ascii="Arial" w:hAnsi="Arial" w:cs="Arial"/>
          <w:color w:val="000000"/>
          <w:sz w:val="24"/>
          <w:szCs w:val="24"/>
        </w:rPr>
        <w:t xml:space="preserve"> koji je predstavljao Miloš Stijepović</w:t>
      </w:r>
      <w:r w:rsidRPr="00F04466">
        <w:rPr>
          <w:rFonts w:ascii="Arial" w:hAnsi="Arial" w:cs="Arial"/>
          <w:color w:val="000000"/>
          <w:sz w:val="24"/>
          <w:szCs w:val="24"/>
        </w:rPr>
        <w:t>, Sekretarijata za saobraćaj</w:t>
      </w:r>
      <w:r>
        <w:rPr>
          <w:rFonts w:ascii="Arial" w:hAnsi="Arial" w:cs="Arial"/>
          <w:color w:val="000000"/>
          <w:sz w:val="24"/>
          <w:szCs w:val="24"/>
        </w:rPr>
        <w:t xml:space="preserve"> koji je predstavljao Mervan Drpljanin</w:t>
      </w:r>
      <w:r w:rsidRPr="00F04466">
        <w:rPr>
          <w:rFonts w:ascii="Arial" w:hAnsi="Arial" w:cs="Arial"/>
          <w:color w:val="000000"/>
          <w:sz w:val="24"/>
          <w:szCs w:val="24"/>
        </w:rPr>
        <w:t>, Sekretarijata za socijalno staranje</w:t>
      </w:r>
      <w:r>
        <w:rPr>
          <w:rFonts w:ascii="Arial" w:hAnsi="Arial" w:cs="Arial"/>
          <w:color w:val="000000"/>
          <w:sz w:val="24"/>
          <w:szCs w:val="24"/>
        </w:rPr>
        <w:t xml:space="preserve"> koji je predstavljala Mina Minić</w:t>
      </w:r>
      <w:r w:rsidRPr="00F04466">
        <w:rPr>
          <w:rFonts w:ascii="Arial" w:hAnsi="Arial" w:cs="Arial"/>
          <w:color w:val="000000"/>
          <w:sz w:val="24"/>
          <w:szCs w:val="24"/>
        </w:rPr>
        <w:t>, Sekretarijata za lokalnu samoupravu i saradnju sa civilnim društvom,</w:t>
      </w:r>
      <w:r>
        <w:rPr>
          <w:rFonts w:ascii="Arial" w:hAnsi="Arial" w:cs="Arial"/>
          <w:color w:val="000000"/>
          <w:sz w:val="24"/>
          <w:szCs w:val="24"/>
        </w:rPr>
        <w:t xml:space="preserve"> koji su predstavljali Nikola Jočić, Nikolina Mirotić, Danilo Vučinić i Ksenija Borilović,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 Javne ustanove “Muzeji i galerije Podgorice”</w:t>
      </w:r>
      <w:r>
        <w:rPr>
          <w:rFonts w:ascii="Arial" w:hAnsi="Arial" w:cs="Arial"/>
          <w:color w:val="000000"/>
          <w:sz w:val="24"/>
          <w:szCs w:val="24"/>
        </w:rPr>
        <w:t xml:space="preserve"> koji je predstavljala Ljiljana Kolundžić</w:t>
      </w:r>
      <w:r w:rsidRPr="00F04466">
        <w:rPr>
          <w:rFonts w:ascii="Arial" w:hAnsi="Arial" w:cs="Arial"/>
          <w:color w:val="000000"/>
          <w:sz w:val="24"/>
          <w:szCs w:val="24"/>
        </w:rPr>
        <w:t>; Kulturno- informativnog centra “</w:t>
      </w:r>
      <w:r w:rsidRPr="00F04466">
        <w:rPr>
          <w:rFonts w:ascii="Arial" w:hAnsi="Arial" w:cs="Arial"/>
          <w:color w:val="000000"/>
          <w:sz w:val="24"/>
          <w:szCs w:val="24"/>
          <w:lang w:val="hr-HR"/>
        </w:rPr>
        <w:t>Budo Tomović</w:t>
      </w:r>
      <w:r w:rsidRPr="00F04466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 koji je predstavljala Valentina Knežević</w:t>
      </w:r>
      <w:r w:rsidRPr="00F04466">
        <w:rPr>
          <w:rFonts w:ascii="Arial" w:hAnsi="Arial" w:cs="Arial"/>
          <w:color w:val="000000"/>
          <w:sz w:val="24"/>
          <w:szCs w:val="24"/>
        </w:rPr>
        <w:t>, Narodne biblioteke “Radosav Ljumović”</w:t>
      </w:r>
      <w:r>
        <w:rPr>
          <w:rFonts w:ascii="Arial" w:hAnsi="Arial" w:cs="Arial"/>
          <w:color w:val="000000"/>
          <w:sz w:val="24"/>
          <w:szCs w:val="24"/>
        </w:rPr>
        <w:t xml:space="preserve"> koji je predstavljala Tijana Todorović</w:t>
      </w:r>
      <w:r w:rsidRPr="00F04466">
        <w:rPr>
          <w:rFonts w:ascii="Arial" w:hAnsi="Arial" w:cs="Arial"/>
          <w:color w:val="000000"/>
          <w:sz w:val="24"/>
          <w:szCs w:val="24"/>
        </w:rPr>
        <w:t>, “Zelenilo d.o.o”</w:t>
      </w:r>
      <w:r>
        <w:rPr>
          <w:rFonts w:ascii="Arial" w:hAnsi="Arial" w:cs="Arial"/>
          <w:color w:val="000000"/>
          <w:sz w:val="24"/>
          <w:szCs w:val="24"/>
        </w:rPr>
        <w:t xml:space="preserve"> koji je predstavljao Bojan Jevrić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 i Gradskog pozorišta</w:t>
      </w:r>
      <w:r>
        <w:rPr>
          <w:rFonts w:ascii="Arial" w:hAnsi="Arial" w:cs="Arial"/>
          <w:color w:val="000000"/>
          <w:sz w:val="24"/>
          <w:szCs w:val="24"/>
        </w:rPr>
        <w:t xml:space="preserve"> koji je predstavljala Kristina Đuričković</w:t>
      </w:r>
      <w:r w:rsidRPr="00F04466">
        <w:rPr>
          <w:rFonts w:ascii="Arial" w:hAnsi="Arial" w:cs="Arial"/>
          <w:color w:val="000000"/>
          <w:sz w:val="24"/>
          <w:szCs w:val="24"/>
        </w:rPr>
        <w:t>.</w:t>
      </w:r>
    </w:p>
    <w:p w:rsidR="00400E8B" w:rsidRPr="00EB6845" w:rsidRDefault="00400E8B" w:rsidP="00400E8B">
      <w:pPr>
        <w:jc w:val="both"/>
        <w:rPr>
          <w:rFonts w:ascii="Arial" w:hAnsi="Arial" w:cs="Arial"/>
          <w:sz w:val="24"/>
          <w:szCs w:val="24"/>
        </w:rPr>
      </w:pPr>
      <w:r w:rsidRPr="00EB6845">
        <w:rPr>
          <w:rFonts w:ascii="Arial" w:hAnsi="Arial" w:cs="Arial"/>
          <w:color w:val="000000"/>
          <w:sz w:val="24"/>
          <w:szCs w:val="24"/>
        </w:rPr>
        <w:t xml:space="preserve">Lokalni akcioni plan, usklađen je sa dokumentima na nacionalnom nivou kojima se utvrđuju strateški pravci razvoja omladinske politike, najprije Zakonom o mladima, Strategijom za mlade 2023-2027, dok su se akti donijeti na nivou Evropske unije, poput Strategije Evropske unije za mlade za period od 2019- 2027,Evropske povelje o omladinskom radu, te </w:t>
      </w:r>
      <w:r w:rsidRPr="00EB6845">
        <w:rPr>
          <w:rFonts w:ascii="Arial" w:hAnsi="Arial" w:cs="Arial"/>
          <w:sz w:val="24"/>
          <w:szCs w:val="24"/>
        </w:rPr>
        <w:t>Plana za mlade u vanjskoj politici EU za period 2022-2027 (Youth Action Plan)</w:t>
      </w:r>
      <w:r w:rsidRPr="00EB6845">
        <w:rPr>
          <w:rFonts w:ascii="Arial" w:hAnsi="Arial" w:cs="Arial"/>
          <w:color w:val="000000"/>
          <w:sz w:val="24"/>
          <w:szCs w:val="24"/>
        </w:rPr>
        <w:t xml:space="preserve">, uz akte međunarodnih organizacija, poput  </w:t>
      </w:r>
      <w:r>
        <w:rPr>
          <w:rFonts w:ascii="Arial" w:hAnsi="Arial" w:cs="Arial"/>
          <w:sz w:val="24"/>
          <w:szCs w:val="24"/>
        </w:rPr>
        <w:t>Strategije</w:t>
      </w:r>
      <w:r w:rsidRPr="00EB6845">
        <w:rPr>
          <w:rFonts w:ascii="Arial" w:hAnsi="Arial" w:cs="Arial"/>
          <w:sz w:val="24"/>
          <w:szCs w:val="24"/>
        </w:rPr>
        <w:t xml:space="preserve"> za mlade Savjeta Evrope 2020-203</w:t>
      </w:r>
      <w:r>
        <w:rPr>
          <w:rFonts w:ascii="Arial" w:hAnsi="Arial" w:cs="Arial"/>
          <w:sz w:val="24"/>
          <w:szCs w:val="24"/>
        </w:rPr>
        <w:t xml:space="preserve">0, </w:t>
      </w:r>
      <w:r w:rsidRPr="00EB6845">
        <w:rPr>
          <w:rFonts w:ascii="Arial" w:hAnsi="Arial" w:cs="Arial"/>
          <w:color w:val="000000"/>
          <w:sz w:val="24"/>
          <w:szCs w:val="24"/>
        </w:rPr>
        <w:t xml:space="preserve">imali u vidu prilikom donošenja Lokalnog akcionog plana. </w:t>
      </w:r>
    </w:p>
    <w:p w:rsidR="00DA7F31" w:rsidRPr="00DA7F31" w:rsidRDefault="00DA7F31" w:rsidP="00DA7F31"/>
    <w:p w:rsidR="00DA7F31" w:rsidRPr="00DA7F31" w:rsidRDefault="00DA7F31" w:rsidP="00DA7F31"/>
    <w:p w:rsidR="00DA7F31" w:rsidRPr="00DA7F31" w:rsidRDefault="00DA7F31" w:rsidP="00DA7F31"/>
    <w:p w:rsidR="00DA7F31" w:rsidRPr="00DA7F31" w:rsidRDefault="00DA7F31" w:rsidP="00DA7F31"/>
    <w:p w:rsidR="00DA7F31" w:rsidRPr="00DA7F31" w:rsidRDefault="00DA7F31" w:rsidP="00DA7F31"/>
    <w:p w:rsidR="00DA7F31" w:rsidRPr="00DA7F31" w:rsidRDefault="00DA7F31" w:rsidP="00DA7F31"/>
    <w:p w:rsidR="00DA7F31" w:rsidRDefault="00DA7F31" w:rsidP="00DA7F31"/>
    <w:p w:rsidR="00575E65" w:rsidRDefault="00575E65" w:rsidP="00DA7F31"/>
    <w:p w:rsidR="00D10B30" w:rsidRDefault="00D10B30" w:rsidP="00DA7F31">
      <w:pPr>
        <w:sectPr w:rsidR="00D10B30" w:rsidSect="00D10B30">
          <w:pgSz w:w="15840" w:h="12240" w:orient="landscape"/>
          <w:pgMar w:top="1134" w:right="1440" w:bottom="1440" w:left="1440" w:header="720" w:footer="720" w:gutter="0"/>
          <w:cols w:space="720"/>
          <w:docGrid w:linePitch="360"/>
        </w:sectPr>
      </w:pPr>
    </w:p>
    <w:p w:rsidR="00575E65" w:rsidRDefault="00575E65" w:rsidP="00DA7F31"/>
    <w:p w:rsidR="00575E65" w:rsidRDefault="00575E65" w:rsidP="00DA7F31"/>
    <w:p w:rsidR="00DA7F31" w:rsidRPr="00DA7F31" w:rsidRDefault="00DA7F31" w:rsidP="00DA7F31"/>
    <w:p w:rsidR="000377E5" w:rsidRPr="00EA0AD3" w:rsidRDefault="00DA7F31" w:rsidP="000377E5">
      <w:pPr>
        <w:pStyle w:val="ListParagraph"/>
        <w:numPr>
          <w:ilvl w:val="0"/>
          <w:numId w:val="1"/>
        </w:numPr>
        <w:tabs>
          <w:tab w:val="left" w:pos="2370"/>
        </w:tabs>
        <w:rPr>
          <w:sz w:val="28"/>
          <w:szCs w:val="28"/>
        </w:rPr>
      </w:pPr>
      <w:bookmarkStart w:id="1" w:name="_Hlk151544722"/>
      <w:r w:rsidRPr="00DA7F31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ANALIZA STANJA</w:t>
      </w:r>
      <w:bookmarkEnd w:id="1"/>
    </w:p>
    <w:p w:rsidR="00EA0AD3" w:rsidRPr="00EA0AD3" w:rsidRDefault="00EA0AD3" w:rsidP="00EA0AD3">
      <w:pPr>
        <w:pStyle w:val="ListParagraph"/>
        <w:tabs>
          <w:tab w:val="left" w:pos="2370"/>
        </w:tabs>
        <w:rPr>
          <w:sz w:val="28"/>
          <w:szCs w:val="28"/>
        </w:rPr>
      </w:pP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04466">
        <w:rPr>
          <w:rFonts w:ascii="Arial" w:hAnsi="Arial" w:cs="Arial"/>
          <w:color w:val="000000"/>
          <w:sz w:val="24"/>
          <w:szCs w:val="24"/>
        </w:rPr>
        <w:t xml:space="preserve">U svrhu praćenja indikatora uspješnosti realizovanih aktivnosti, sprovodimo analize i evaluacije, kako bi obezbijedili veću participaciju mladih i radili na razvijanju sposobnosti i vještina, koje će im dugoročno biti od koristi. 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04466">
        <w:rPr>
          <w:rFonts w:ascii="Arial" w:hAnsi="Arial" w:cs="Arial"/>
          <w:color w:val="000000"/>
          <w:sz w:val="24"/>
          <w:szCs w:val="24"/>
        </w:rPr>
        <w:t>Shodno tome,</w:t>
      </w:r>
      <w:r>
        <w:rPr>
          <w:rFonts w:ascii="Arial" w:hAnsi="Arial" w:cs="Arial"/>
          <w:color w:val="000000"/>
          <w:sz w:val="24"/>
          <w:szCs w:val="24"/>
        </w:rPr>
        <w:t xml:space="preserve"> Sekretarijat za lokalnu samoupravu i saradnju sa civilnim društvom u toku 2022. godine, sproveo je anketu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 “Mladi se pitaju- želimo da čujemo tvoje mišljenje”, čiji rezultati su ukazali na potrebe i probleme sa kojima se suočavaju mladi od 15-30 godina na nivou Glavnog grada. 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04466">
        <w:rPr>
          <w:rFonts w:ascii="Arial" w:hAnsi="Arial" w:cs="Arial"/>
          <w:color w:val="000000"/>
          <w:sz w:val="24"/>
          <w:szCs w:val="24"/>
        </w:rPr>
        <w:t>Od ukupnog broja ispitanika koji su anketu popu</w:t>
      </w:r>
      <w:r>
        <w:rPr>
          <w:rFonts w:ascii="Arial" w:hAnsi="Arial" w:cs="Arial"/>
          <w:color w:val="000000"/>
          <w:sz w:val="24"/>
          <w:szCs w:val="24"/>
        </w:rPr>
        <w:t>njavali elektronskim putem,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 69,9% mladih, zadovoljno je položajem mladih u Podgorici, ali smatra da je neophodno raditi na dodatnom unapređenju njihovog statusa, dok 60, 8% smatra da u Podgorici ima dovoljno sadržaja za mlade. 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F04466">
        <w:rPr>
          <w:rFonts w:ascii="Arial" w:hAnsi="Arial" w:cs="Arial"/>
          <w:color w:val="000000"/>
          <w:sz w:val="24"/>
          <w:szCs w:val="24"/>
        </w:rPr>
        <w:t>Na pitanje “Koji su najveći problemi mladih u Podgorici?”</w:t>
      </w:r>
      <w:r w:rsidRPr="00F04466">
        <w:rPr>
          <w:rFonts w:ascii="Arial" w:hAnsi="Arial" w:cs="Arial"/>
          <w:color w:val="000000"/>
          <w:sz w:val="24"/>
          <w:szCs w:val="24"/>
          <w:lang w:val="hr-HR"/>
        </w:rPr>
        <w:t xml:space="preserve">, 24, 1% ispitanika smatra da je </w:t>
      </w:r>
      <w:r w:rsidRPr="00F04466">
        <w:rPr>
          <w:rFonts w:ascii="Arial" w:hAnsi="Arial" w:cs="Arial"/>
          <w:b/>
          <w:color w:val="000000"/>
          <w:sz w:val="24"/>
          <w:szCs w:val="24"/>
          <w:lang w:val="hr-HR"/>
        </w:rPr>
        <w:t>nezaposlenost ključni problem</w:t>
      </w:r>
      <w:r w:rsidRPr="00F04466">
        <w:rPr>
          <w:rFonts w:ascii="Arial" w:hAnsi="Arial" w:cs="Arial"/>
          <w:color w:val="000000"/>
          <w:sz w:val="24"/>
          <w:szCs w:val="24"/>
          <w:lang w:val="hr-HR"/>
        </w:rPr>
        <w:t xml:space="preserve">, o čemu svjedoči i podatak da se na evidenciji „Zavoda za zapošljavanje Crne </w:t>
      </w:r>
      <w:proofErr w:type="gramStart"/>
      <w:r w:rsidRPr="00F04466">
        <w:rPr>
          <w:rFonts w:ascii="Arial" w:hAnsi="Arial" w:cs="Arial"/>
          <w:color w:val="000000"/>
          <w:sz w:val="24"/>
          <w:szCs w:val="24"/>
          <w:lang w:val="hr-HR"/>
        </w:rPr>
        <w:t>Gore“</w:t>
      </w:r>
      <w:proofErr w:type="gramEnd"/>
      <w:r w:rsidRPr="00F04466">
        <w:rPr>
          <w:rFonts w:ascii="Arial" w:hAnsi="Arial" w:cs="Arial"/>
          <w:color w:val="000000"/>
          <w:sz w:val="24"/>
          <w:szCs w:val="24"/>
          <w:lang w:val="hr-HR"/>
        </w:rPr>
        <w:t>, u d</w:t>
      </w:r>
      <w:r>
        <w:rPr>
          <w:rFonts w:ascii="Arial" w:hAnsi="Arial" w:cs="Arial"/>
          <w:color w:val="000000"/>
          <w:sz w:val="24"/>
          <w:szCs w:val="24"/>
          <w:lang w:val="hr-HR"/>
        </w:rPr>
        <w:t>ecembru 2023. godine (akt br. 06-615/23-3510/28), nalazilo</w:t>
      </w:r>
      <w:r w:rsidRPr="00F0446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F04466">
        <w:rPr>
          <w:rFonts w:ascii="Arial" w:hAnsi="Arial" w:cs="Arial"/>
          <w:b/>
          <w:color w:val="000000"/>
          <w:sz w:val="24"/>
          <w:szCs w:val="24"/>
          <w:lang w:val="hr-HR"/>
        </w:rPr>
        <w:t xml:space="preserve">1856 nezaposlenih mladih </w:t>
      </w:r>
      <w:r w:rsidRPr="00F04466">
        <w:rPr>
          <w:rFonts w:ascii="Arial" w:hAnsi="Arial" w:cs="Arial"/>
          <w:color w:val="000000"/>
          <w:sz w:val="24"/>
          <w:szCs w:val="24"/>
          <w:lang w:val="hr-HR"/>
        </w:rPr>
        <w:t>od 15 do 30 godina starosti, u najvećem dijelu svršenih diplomaca, sa VII-1 n</w:t>
      </w:r>
      <w:r>
        <w:rPr>
          <w:rFonts w:ascii="Arial" w:hAnsi="Arial" w:cs="Arial"/>
          <w:color w:val="000000"/>
          <w:sz w:val="24"/>
          <w:szCs w:val="24"/>
          <w:lang w:val="hr-HR"/>
        </w:rPr>
        <w:t>ivoom kvalifikacije obrazovanja.</w:t>
      </w:r>
      <w:r w:rsidRPr="00F04466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F04466">
        <w:rPr>
          <w:rFonts w:ascii="Arial" w:hAnsi="Arial" w:cs="Arial"/>
          <w:color w:val="000000"/>
          <w:sz w:val="24"/>
          <w:szCs w:val="24"/>
          <w:lang w:val="hr-HR"/>
        </w:rPr>
        <w:t xml:space="preserve">Osim navedenog, kao vodeći problem, 29,1% mladih vidi nedovoljnu angažovanost omladinske populacije u lokalnoj zajednici, dok njih 20,3% smatra da ne postoji dovoljna spremnost da se odgovori na potrebe mladih. </w:t>
      </w:r>
    </w:p>
    <w:p w:rsidR="00400E8B" w:rsidRPr="00DF7728" w:rsidRDefault="00400E8B" w:rsidP="00400E8B">
      <w:pPr>
        <w:rPr>
          <w:rFonts w:ascii="Arial" w:hAnsi="Arial" w:cs="Arial"/>
          <w:sz w:val="24"/>
          <w:szCs w:val="24"/>
        </w:rPr>
      </w:pPr>
      <w:r w:rsidRPr="00DF7728">
        <w:rPr>
          <w:rFonts w:ascii="Arial" w:hAnsi="Arial" w:cs="Arial"/>
          <w:sz w:val="24"/>
          <w:szCs w:val="24"/>
        </w:rPr>
        <w:t>Mladi su kao dodatne probleme između ostalog istakli nemogućnost napredovanja, nedostatak kritičkog promišljanja kroz obrazovni sistem, nemogućn</w:t>
      </w:r>
      <w:r>
        <w:rPr>
          <w:rFonts w:ascii="Arial" w:hAnsi="Arial" w:cs="Arial"/>
          <w:sz w:val="24"/>
          <w:szCs w:val="24"/>
        </w:rPr>
        <w:t>ost isticanja kroz javne tribine</w:t>
      </w:r>
      <w:r w:rsidRPr="00DF7728">
        <w:rPr>
          <w:rFonts w:ascii="Arial" w:hAnsi="Arial" w:cs="Arial"/>
          <w:sz w:val="24"/>
          <w:szCs w:val="24"/>
        </w:rPr>
        <w:t>, nedovoljan broj akcija za mlade, podsticanja i adekvatnog korištenja resursa koje mladi posjeduju, te nepovoljnu finansijsku situaciju.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 xml:space="preserve">Mladi u procentu od 35,4% smatraju da se njihov položaj može unaprijediti kroz članstvo u organizacijama nevladinog sektora, njih 34,2% smatra da se isto može ostvariti kroz uključivanje i stalno informisanje o aktivnostima Glavnog grada- Kancelarije za mlade, dok procenat od 26, 6% smatra da se bližom saradnjom sa institucijama Glavnog grada može ostvariti poboljšanje položaja mladih u Podgorici. 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 xml:space="preserve">Mladi su </w:t>
      </w:r>
      <w:r w:rsidRPr="00F04466">
        <w:rPr>
          <w:rFonts w:ascii="Arial" w:hAnsi="Arial" w:cs="Arial"/>
          <w:b/>
          <w:sz w:val="24"/>
          <w:szCs w:val="24"/>
        </w:rPr>
        <w:t>podijeljeni kad je riječ o pitanju napuštanja države</w:t>
      </w:r>
      <w:r w:rsidRPr="00F04466">
        <w:rPr>
          <w:rFonts w:ascii="Arial" w:hAnsi="Arial" w:cs="Arial"/>
          <w:sz w:val="24"/>
          <w:szCs w:val="24"/>
        </w:rPr>
        <w:t xml:space="preserve">, s obzirom na to da njih 43% smatra da će u nekom momentu napustiti Crnu Goru, dok isti procenat ispitanika planira ostati i svoju budućnost graditi u državi. 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lastRenderedPageBreak/>
        <w:t xml:space="preserve">U procentu od 46,1 %, mladi su upoznati sa radom Kancelarije međutim još uvijek nijesu uzeli učešće u aktivnostima koje Kancelarija sprovodi, dok njih 74, 7% ima želju da se o aktivnostima Kancelarije informiše </w:t>
      </w:r>
      <w:proofErr w:type="gramStart"/>
      <w:r w:rsidRPr="00F04466">
        <w:rPr>
          <w:rFonts w:ascii="Arial" w:hAnsi="Arial" w:cs="Arial"/>
          <w:sz w:val="24"/>
          <w:szCs w:val="24"/>
        </w:rPr>
        <w:t>putem  društvenih</w:t>
      </w:r>
      <w:proofErr w:type="gramEnd"/>
      <w:r w:rsidRPr="00F04466">
        <w:rPr>
          <w:rFonts w:ascii="Arial" w:hAnsi="Arial" w:cs="Arial"/>
          <w:sz w:val="24"/>
          <w:szCs w:val="24"/>
        </w:rPr>
        <w:t xml:space="preserve"> mreža, 13, 9% putem flajera, brošura i informatora, dok je 11,4% izrazilo želju da se o aktivnostima informiše putem sajta Kancelarije za mlade. Odgovarajući na potrebe mladih, sajt Kancelarije za mlade i saradnju sa civilnim društvom pokrenut je uz podršku Službe za informacioni </w:t>
      </w:r>
      <w:r>
        <w:rPr>
          <w:rFonts w:ascii="Arial" w:hAnsi="Arial" w:cs="Arial"/>
          <w:sz w:val="24"/>
          <w:szCs w:val="24"/>
        </w:rPr>
        <w:t>sistem Glavnog grada</w:t>
      </w:r>
      <w:r w:rsidRPr="00F04466">
        <w:rPr>
          <w:rFonts w:ascii="Arial" w:hAnsi="Arial" w:cs="Arial"/>
          <w:sz w:val="24"/>
          <w:szCs w:val="24"/>
        </w:rPr>
        <w:t xml:space="preserve"> u novembru 2023. godine.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 xml:space="preserve">Na osnovu dobijenih podataka identifikovani su ključni izazovi u pogledu statusa populacije mladih u Podgorici, koji primarno obuhvataju: </w:t>
      </w:r>
      <w:r w:rsidRPr="00F04466">
        <w:rPr>
          <w:rFonts w:ascii="Arial" w:hAnsi="Arial" w:cs="Arial"/>
          <w:b/>
          <w:sz w:val="24"/>
          <w:szCs w:val="24"/>
        </w:rPr>
        <w:t>neodovoljan broj prilika za zaposlenje mladih</w:t>
      </w:r>
      <w:r w:rsidRPr="00F04466">
        <w:rPr>
          <w:rFonts w:ascii="Arial" w:hAnsi="Arial" w:cs="Arial"/>
          <w:sz w:val="24"/>
          <w:szCs w:val="24"/>
        </w:rPr>
        <w:t xml:space="preserve">, </w:t>
      </w:r>
      <w:r w:rsidRPr="00F04466">
        <w:rPr>
          <w:rFonts w:ascii="Arial" w:hAnsi="Arial" w:cs="Arial"/>
          <w:b/>
          <w:sz w:val="24"/>
          <w:szCs w:val="24"/>
        </w:rPr>
        <w:t>loš ekonomski standard</w:t>
      </w:r>
      <w:r w:rsidRPr="00F04466">
        <w:rPr>
          <w:rFonts w:ascii="Arial" w:hAnsi="Arial" w:cs="Arial"/>
          <w:sz w:val="24"/>
          <w:szCs w:val="24"/>
        </w:rPr>
        <w:t xml:space="preserve">, </w:t>
      </w:r>
      <w:r w:rsidRPr="00F04466">
        <w:rPr>
          <w:rFonts w:ascii="Arial" w:hAnsi="Arial" w:cs="Arial"/>
          <w:b/>
          <w:sz w:val="24"/>
          <w:szCs w:val="24"/>
        </w:rPr>
        <w:t>nedovoljnu informisanost o politikama koje su na lokalnom nivou dostupne mladima u cilju unapređenja njihovih sposobnosti i vještina</w:t>
      </w:r>
      <w:r w:rsidRPr="00F04466">
        <w:rPr>
          <w:rFonts w:ascii="Arial" w:hAnsi="Arial" w:cs="Arial"/>
          <w:sz w:val="24"/>
          <w:szCs w:val="24"/>
        </w:rPr>
        <w:t xml:space="preserve">, </w:t>
      </w:r>
      <w:r w:rsidRPr="00DE0CFE">
        <w:rPr>
          <w:rFonts w:ascii="Arial" w:hAnsi="Arial" w:cs="Arial"/>
          <w:b/>
          <w:sz w:val="24"/>
          <w:szCs w:val="24"/>
        </w:rPr>
        <w:t>te</w:t>
      </w:r>
      <w:r w:rsidRPr="00F04466">
        <w:rPr>
          <w:rFonts w:ascii="Arial" w:hAnsi="Arial" w:cs="Arial"/>
          <w:sz w:val="24"/>
          <w:szCs w:val="24"/>
        </w:rPr>
        <w:t xml:space="preserve"> </w:t>
      </w:r>
      <w:r w:rsidRPr="00F04466">
        <w:rPr>
          <w:rFonts w:ascii="Arial" w:hAnsi="Arial" w:cs="Arial"/>
          <w:b/>
          <w:sz w:val="24"/>
          <w:szCs w:val="24"/>
        </w:rPr>
        <w:t>nemogućnost napredovanja i usavršavanja</w:t>
      </w:r>
      <w:r w:rsidRPr="00F04466">
        <w:rPr>
          <w:rFonts w:ascii="Arial" w:hAnsi="Arial" w:cs="Arial"/>
          <w:sz w:val="24"/>
          <w:szCs w:val="24"/>
        </w:rPr>
        <w:t xml:space="preserve">. 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04466">
        <w:rPr>
          <w:rFonts w:ascii="Arial" w:hAnsi="Arial" w:cs="Arial"/>
          <w:color w:val="000000"/>
          <w:sz w:val="24"/>
          <w:szCs w:val="24"/>
        </w:rPr>
        <w:t>Vodeći se analizama i istraživanjima o potrebama mladih na nacionalnom nivou, sprovedenih u prvom redu od</w:t>
      </w:r>
      <w:r>
        <w:rPr>
          <w:rFonts w:ascii="Arial" w:hAnsi="Arial" w:cs="Arial"/>
          <w:color w:val="000000"/>
          <w:sz w:val="24"/>
          <w:szCs w:val="24"/>
        </w:rPr>
        <w:t xml:space="preserve"> strane UNDP-a kroz program ReLOaD</w:t>
      </w:r>
      <w:r w:rsidRPr="00F04466">
        <w:rPr>
          <w:rFonts w:ascii="Arial" w:hAnsi="Arial" w:cs="Arial"/>
          <w:color w:val="000000"/>
          <w:sz w:val="24"/>
          <w:szCs w:val="24"/>
        </w:rPr>
        <w:t xml:space="preserve"> (“Istraživanje i procjena lokalnih politika koje se odnose na mlade i potrebe mladih u 15 lokalnih samouprava: Analiza kvantitativnog istraživanja po polu“, Regionalni program lokalne demokratije na Zapadnom Balkanu, UNDP), te DeFacto Consultancy (2023) kroz istraživanje ,,Analiza potreba mladih - prilog razvoju Strategije za mlade 2023-2027’’, uz podršku UNICEF-a i Ministarstva sporta i mladih), utvrđeni su i dodatni problemi sa kojima se suočavaju mladi u Crnoj Gori.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 xml:space="preserve">Posebno je važno istaći da u formalnom obrazovnom sistemu nije adekvatno prepoznato </w:t>
      </w:r>
      <w:r w:rsidRPr="00F04466">
        <w:rPr>
          <w:rFonts w:ascii="Arial" w:hAnsi="Arial" w:cs="Arial"/>
          <w:b/>
          <w:sz w:val="24"/>
          <w:szCs w:val="24"/>
        </w:rPr>
        <w:t xml:space="preserve">neformalno obrazovanje </w:t>
      </w:r>
      <w:r w:rsidRPr="00F04466">
        <w:rPr>
          <w:rFonts w:ascii="Arial" w:hAnsi="Arial" w:cs="Arial"/>
          <w:sz w:val="24"/>
          <w:szCs w:val="24"/>
        </w:rPr>
        <w:t>i da svega dio mladih pokazuje interesovanje za aktivnosti koje se realizuju kroz neformalno obrazovanje, što ukazuje na potrebu približavanja značaja ovog vida us</w:t>
      </w:r>
      <w:r>
        <w:rPr>
          <w:rFonts w:ascii="Arial" w:hAnsi="Arial" w:cs="Arial"/>
          <w:sz w:val="24"/>
          <w:szCs w:val="24"/>
        </w:rPr>
        <w:t>avršavanja i sticanja vještina.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>U prilog tome govore i podaci dobijeni k</w:t>
      </w:r>
      <w:r>
        <w:rPr>
          <w:rFonts w:ascii="Arial" w:hAnsi="Arial" w:cs="Arial"/>
          <w:sz w:val="24"/>
          <w:szCs w:val="24"/>
        </w:rPr>
        <w:t>roz istraživanje agencije De</w:t>
      </w:r>
      <w:r w:rsidRPr="00F04466">
        <w:rPr>
          <w:rFonts w:ascii="Arial" w:hAnsi="Arial" w:cs="Arial"/>
          <w:sz w:val="24"/>
          <w:szCs w:val="24"/>
        </w:rPr>
        <w:t xml:space="preserve">Facto, koji pokazuju da nešto više od 50% ispitanika, smatra da je znanje stečeno na drugim mjestima (van obrazovnih institucija/ škole-fakulteta), značajnije od znanja koje mladi stiču u okviru formalnog obrazovanja, posebno kad je riječ o konkurentnosti na tržištu rada. Iz tog razloga mladi prepoznaju i važnost </w:t>
      </w:r>
      <w:r w:rsidRPr="00F04466">
        <w:rPr>
          <w:rFonts w:ascii="Arial" w:hAnsi="Arial" w:cs="Arial"/>
          <w:b/>
          <w:sz w:val="24"/>
          <w:szCs w:val="24"/>
        </w:rPr>
        <w:t>organizovanja praktičnog dijela</w:t>
      </w:r>
      <w:r w:rsidRPr="00F04466">
        <w:rPr>
          <w:rFonts w:ascii="Arial" w:hAnsi="Arial" w:cs="Arial"/>
          <w:sz w:val="24"/>
          <w:szCs w:val="24"/>
        </w:rPr>
        <w:t xml:space="preserve"> od strane obrazovnih institucija/ obrazovnog sistema. 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04466">
        <w:rPr>
          <w:rFonts w:ascii="Arial" w:hAnsi="Arial" w:cs="Arial"/>
          <w:color w:val="000000"/>
          <w:sz w:val="24"/>
          <w:szCs w:val="24"/>
        </w:rPr>
        <w:t xml:space="preserve">Prema dostupnim podacima, 68% ispitanika nikada </w:t>
      </w:r>
      <w:r w:rsidRPr="00F04466">
        <w:rPr>
          <w:rFonts w:ascii="Arial" w:hAnsi="Arial" w:cs="Arial"/>
          <w:b/>
          <w:color w:val="000000"/>
          <w:sz w:val="24"/>
          <w:szCs w:val="24"/>
        </w:rPr>
        <w:t>nije bilo u volonterskom angažmanu</w:t>
      </w:r>
      <w:r w:rsidRPr="00F04466">
        <w:rPr>
          <w:rFonts w:ascii="Arial" w:hAnsi="Arial" w:cs="Arial"/>
          <w:color w:val="000000"/>
          <w:sz w:val="24"/>
          <w:szCs w:val="24"/>
        </w:rPr>
        <w:t>, dok su m</w:t>
      </w:r>
      <w:r w:rsidRPr="00F04466">
        <w:rPr>
          <w:rFonts w:ascii="Arial" w:hAnsi="Arial" w:cs="Arial"/>
          <w:sz w:val="24"/>
          <w:szCs w:val="24"/>
        </w:rPr>
        <w:t xml:space="preserve">ladi u procentu od 8,8% članovi omladinskog kluba ili omladinske organizacije. Njih 23,9% tvrdi da su nekad bili članovi, ali da više nijesu dio omladinskih nevladinih organizacija. 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istraživanju koje je sproveo De</w:t>
      </w:r>
      <w:r w:rsidRPr="00F04466">
        <w:rPr>
          <w:rFonts w:ascii="Arial" w:hAnsi="Arial" w:cs="Arial"/>
          <w:sz w:val="24"/>
          <w:szCs w:val="24"/>
        </w:rPr>
        <w:t xml:space="preserve">Facto, mladi u procentu od 62, 9% percipiraju nezaposlenost i ekonomske problem kao ključne izazove sa kojima se suočavaju, dok se u istraživanju UNDP-a navode dva međusobno povezana problema, </w:t>
      </w:r>
      <w:r w:rsidRPr="00F04466">
        <w:rPr>
          <w:rFonts w:ascii="Arial" w:hAnsi="Arial" w:cs="Arial"/>
          <w:b/>
          <w:sz w:val="24"/>
          <w:szCs w:val="24"/>
        </w:rPr>
        <w:t>dugotrajna nezaposlenost</w:t>
      </w:r>
      <w:r w:rsidRPr="00F04466">
        <w:rPr>
          <w:rFonts w:ascii="Arial" w:hAnsi="Arial" w:cs="Arial"/>
          <w:sz w:val="24"/>
          <w:szCs w:val="24"/>
        </w:rPr>
        <w:t xml:space="preserve"> i </w:t>
      </w:r>
      <w:r w:rsidRPr="00F04466">
        <w:rPr>
          <w:rFonts w:ascii="Arial" w:hAnsi="Arial" w:cs="Arial"/>
          <w:b/>
          <w:sz w:val="24"/>
          <w:szCs w:val="24"/>
        </w:rPr>
        <w:t>nedostatak radnog iskustva</w:t>
      </w:r>
      <w:r w:rsidRPr="00F04466">
        <w:rPr>
          <w:rFonts w:ascii="Arial" w:hAnsi="Arial" w:cs="Arial"/>
          <w:sz w:val="24"/>
          <w:szCs w:val="24"/>
        </w:rPr>
        <w:t xml:space="preserve">.  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 xml:space="preserve">Ukoliko bi riješili pitanje zaposlenja i radnog angažmana, mladi uglavnom radije biraju posao u javnom nego u privatnom sektoru, pa ih je kroz afirmaciju preduzetništva i pokretanja sopstvenog biznisa, potrebno dodatno informisati o benefitima ovog vida profesionalnog angažmana. 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lastRenderedPageBreak/>
        <w:t xml:space="preserve">Slično podacima dobijenim kroz anketu Kancelarije za mlade, svaka druga mlada osoba svoj život u budućnosti ne vidi u Crnoj Gori, što i dalje predstavlja veliki izazov čije rješavanje će zahtijevati adekvatnu međuresornu saradnju. </w:t>
      </w:r>
      <w:r>
        <w:rPr>
          <w:rFonts w:ascii="Arial" w:hAnsi="Arial" w:cs="Arial"/>
          <w:sz w:val="24"/>
          <w:szCs w:val="24"/>
        </w:rPr>
        <w:tab/>
      </w:r>
      <w:r w:rsidRPr="00F04466">
        <w:rPr>
          <w:rFonts w:ascii="Arial" w:hAnsi="Arial" w:cs="Arial"/>
          <w:sz w:val="24"/>
          <w:szCs w:val="24"/>
        </w:rPr>
        <w:t xml:space="preserve">Važnost adekvatne međuninstitucionalne saradnje i sami mladi pericipiraju kao ključnu za </w:t>
      </w:r>
      <w:proofErr w:type="gramStart"/>
      <w:r w:rsidRPr="00F04466">
        <w:rPr>
          <w:rFonts w:ascii="Arial" w:hAnsi="Arial" w:cs="Arial"/>
          <w:sz w:val="24"/>
          <w:szCs w:val="24"/>
        </w:rPr>
        <w:t>rješavanje  problema</w:t>
      </w:r>
      <w:proofErr w:type="gramEnd"/>
      <w:r w:rsidRPr="00F04466">
        <w:rPr>
          <w:rFonts w:ascii="Arial" w:hAnsi="Arial" w:cs="Arial"/>
          <w:sz w:val="24"/>
          <w:szCs w:val="24"/>
        </w:rPr>
        <w:t xml:space="preserve"> sa kojima se suočavaju, a podaci dobijeni kroz istraživanje agencije De Facto, o tome dobro svjedoče. 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>Dodatan problem, mladi vide i u neadekvatnom formulisanju strateških dokumenata, za koje smatraju da nijesu pisana na način koji bi im bio prijemčiv i razumljiv, pa je nephodno dodatno raditi na unapređenju okvira kojim bi se ovaj izazov adekvatno riješio.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pogledu informisanja, 93,9% </w:t>
      </w:r>
      <w:r w:rsidRPr="00F04466">
        <w:rPr>
          <w:rFonts w:ascii="Arial" w:hAnsi="Arial" w:cs="Arial"/>
          <w:sz w:val="24"/>
          <w:szCs w:val="24"/>
        </w:rPr>
        <w:t xml:space="preserve">mladih se </w:t>
      </w:r>
      <w:r w:rsidRPr="00F04466">
        <w:rPr>
          <w:rFonts w:ascii="Arial" w:hAnsi="Arial" w:cs="Arial"/>
          <w:b/>
          <w:sz w:val="24"/>
          <w:szCs w:val="24"/>
        </w:rPr>
        <w:t>često</w:t>
      </w:r>
      <w:r w:rsidRPr="00F04466">
        <w:rPr>
          <w:rFonts w:ascii="Arial" w:hAnsi="Arial" w:cs="Arial"/>
          <w:sz w:val="24"/>
          <w:szCs w:val="24"/>
        </w:rPr>
        <w:t xml:space="preserve"> ili </w:t>
      </w:r>
      <w:r w:rsidRPr="00F04466">
        <w:rPr>
          <w:rFonts w:ascii="Arial" w:hAnsi="Arial" w:cs="Arial"/>
          <w:b/>
          <w:sz w:val="24"/>
          <w:szCs w:val="24"/>
        </w:rPr>
        <w:t>ponekad</w:t>
      </w:r>
      <w:r w:rsidRPr="00F04466">
        <w:rPr>
          <w:rFonts w:ascii="Arial" w:hAnsi="Arial" w:cs="Arial"/>
          <w:sz w:val="24"/>
          <w:szCs w:val="24"/>
        </w:rPr>
        <w:t xml:space="preserve"> informiše putem društvenih mreža, dok se svaka četvrta mlada osoba u Crnoj Gori na internetu osjeća donekle ili potpuno nesigurno, a u prilog tome govori i sve izraženiji problem </w:t>
      </w:r>
      <w:r w:rsidRPr="00F04466">
        <w:rPr>
          <w:rFonts w:ascii="Arial" w:hAnsi="Arial" w:cs="Arial"/>
          <w:b/>
          <w:sz w:val="24"/>
          <w:szCs w:val="24"/>
        </w:rPr>
        <w:t>cyber nasilja</w:t>
      </w:r>
      <w:r w:rsidRPr="00F04466">
        <w:rPr>
          <w:rFonts w:ascii="Arial" w:hAnsi="Arial" w:cs="Arial"/>
          <w:sz w:val="24"/>
          <w:szCs w:val="24"/>
        </w:rPr>
        <w:t>.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b/>
          <w:sz w:val="24"/>
          <w:szCs w:val="24"/>
        </w:rPr>
        <w:t xml:space="preserve">Problemi </w:t>
      </w:r>
      <w:r w:rsidRPr="00F04466">
        <w:rPr>
          <w:rFonts w:ascii="Arial" w:hAnsi="Arial" w:cs="Arial"/>
          <w:sz w:val="24"/>
          <w:szCs w:val="24"/>
        </w:rPr>
        <w:t xml:space="preserve">sa kojima se suočavaju </w:t>
      </w:r>
      <w:r w:rsidRPr="00F04466">
        <w:rPr>
          <w:rFonts w:ascii="Arial" w:hAnsi="Arial" w:cs="Arial"/>
          <w:b/>
          <w:sz w:val="24"/>
          <w:szCs w:val="24"/>
        </w:rPr>
        <w:t>mladi iz marginalizovanih grupa</w:t>
      </w:r>
      <w:r w:rsidRPr="00F04466">
        <w:rPr>
          <w:rFonts w:ascii="Arial" w:hAnsi="Arial" w:cs="Arial"/>
          <w:sz w:val="24"/>
          <w:szCs w:val="24"/>
        </w:rPr>
        <w:t xml:space="preserve"> su posebno složeni, uzimajući u obzir da pored navedenih izazova sa kojima se suočava populacija mladih, lica koja pri</w:t>
      </w:r>
      <w:r>
        <w:rPr>
          <w:rFonts w:ascii="Arial" w:hAnsi="Arial" w:cs="Arial"/>
          <w:sz w:val="24"/>
          <w:szCs w:val="24"/>
        </w:rPr>
        <w:t>padaju marginalizovanim grupama</w:t>
      </w:r>
      <w:r w:rsidRPr="00F04466">
        <w:rPr>
          <w:rFonts w:ascii="Arial" w:hAnsi="Arial" w:cs="Arial"/>
          <w:sz w:val="24"/>
          <w:szCs w:val="24"/>
        </w:rPr>
        <w:t xml:space="preserve"> nijesu na adekvatan način integrisana u društvo, što dodatno otežava proces zapošljavanja, učešća u procesu donošenja odluka, </w:t>
      </w:r>
      <w:r>
        <w:rPr>
          <w:rFonts w:ascii="Arial" w:hAnsi="Arial" w:cs="Arial"/>
          <w:sz w:val="24"/>
          <w:szCs w:val="24"/>
        </w:rPr>
        <w:t xml:space="preserve">te onemogućava njihovo usavršavanje i napredovanje. </w:t>
      </w:r>
      <w:r w:rsidRPr="00F04466">
        <w:rPr>
          <w:rFonts w:ascii="Arial" w:hAnsi="Arial" w:cs="Arial"/>
          <w:sz w:val="24"/>
          <w:szCs w:val="24"/>
        </w:rPr>
        <w:t>Navedeni problem</w:t>
      </w:r>
      <w:r>
        <w:rPr>
          <w:rFonts w:ascii="Arial" w:hAnsi="Arial" w:cs="Arial"/>
          <w:sz w:val="24"/>
          <w:szCs w:val="24"/>
        </w:rPr>
        <w:t>i se najefikasnije mogu</w:t>
      </w:r>
      <w:r w:rsidRPr="00F04466">
        <w:rPr>
          <w:rFonts w:ascii="Arial" w:hAnsi="Arial" w:cs="Arial"/>
          <w:sz w:val="24"/>
          <w:szCs w:val="24"/>
        </w:rPr>
        <w:t xml:space="preserve"> riješiti na taj način što će se mladima iz marginalizovanih grupa obezbijediti obuke kojima će razvijati sposobnosti i vještine, što će doprinositi njihovoj konkurentnosti na tržištu rada, kao i prilike da se njihov glas čuje prilikom donošenja odluka.</w:t>
      </w:r>
    </w:p>
    <w:p w:rsidR="00400E8B" w:rsidRPr="00F04466" w:rsidRDefault="00400E8B" w:rsidP="00400E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 xml:space="preserve">U ovom pogledu naročito treba kreirati prilike za mlade sa invaliditetom, mlade iz RE zajednice, te mlade iz LGBTQ zajednice. </w:t>
      </w:r>
    </w:p>
    <w:p w:rsidR="00400E8B" w:rsidRDefault="00400E8B" w:rsidP="00400E8B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F04466">
        <w:rPr>
          <w:rFonts w:ascii="Arial" w:hAnsi="Arial" w:cs="Arial"/>
          <w:sz w:val="24"/>
          <w:szCs w:val="24"/>
        </w:rPr>
        <w:t>Uzimajući u</w:t>
      </w:r>
      <w:r w:rsidRPr="00F04466">
        <w:rPr>
          <w:rFonts w:ascii="Arial" w:hAnsi="Arial" w:cs="Arial"/>
          <w:sz w:val="24"/>
          <w:szCs w:val="24"/>
          <w:lang w:val="hr-HR"/>
        </w:rPr>
        <w:t xml:space="preserve"> obzir sve navedeno, kroz SWOT (strenghts</w:t>
      </w:r>
      <w:r>
        <w:rPr>
          <w:rFonts w:ascii="Arial" w:hAnsi="Arial" w:cs="Arial"/>
          <w:sz w:val="24"/>
          <w:szCs w:val="24"/>
          <w:lang w:val="hr-HR"/>
        </w:rPr>
        <w:t>, weakne</w:t>
      </w:r>
      <w:r w:rsidRPr="00F04466">
        <w:rPr>
          <w:rFonts w:ascii="Arial" w:hAnsi="Arial" w:cs="Arial"/>
          <w:sz w:val="24"/>
          <w:szCs w:val="24"/>
          <w:lang w:val="hr-HR"/>
        </w:rPr>
        <w:t>s</w:t>
      </w:r>
      <w:r>
        <w:rPr>
          <w:rFonts w:ascii="Arial" w:hAnsi="Arial" w:cs="Arial"/>
          <w:sz w:val="24"/>
          <w:szCs w:val="24"/>
          <w:lang w:val="hr-HR"/>
        </w:rPr>
        <w:t>ses</w:t>
      </w:r>
      <w:r w:rsidRPr="00F04466">
        <w:rPr>
          <w:rFonts w:ascii="Arial" w:hAnsi="Arial" w:cs="Arial"/>
          <w:sz w:val="24"/>
          <w:szCs w:val="24"/>
          <w:lang w:val="hr-HR"/>
        </w:rPr>
        <w:t>, opportunities, threats) analizu</w:t>
      </w:r>
      <w:r>
        <w:rPr>
          <w:rFonts w:ascii="Arial" w:hAnsi="Arial" w:cs="Arial"/>
          <w:sz w:val="24"/>
          <w:szCs w:val="24"/>
          <w:lang w:val="hr-HR"/>
        </w:rPr>
        <w:t xml:space="preserve">, u nastavku se nalazi </w:t>
      </w:r>
      <w:r w:rsidRPr="00F04466">
        <w:rPr>
          <w:rFonts w:ascii="Arial" w:hAnsi="Arial" w:cs="Arial"/>
          <w:sz w:val="24"/>
          <w:szCs w:val="24"/>
          <w:lang w:val="hr-HR"/>
        </w:rPr>
        <w:t>tabelarni prikaz snaga, slabosti, šansi i prijetnji, kad je riječ o razvoju omladinske p</w:t>
      </w:r>
      <w:r>
        <w:rPr>
          <w:rFonts w:ascii="Arial" w:hAnsi="Arial" w:cs="Arial"/>
          <w:sz w:val="24"/>
          <w:szCs w:val="24"/>
          <w:lang w:val="hr-HR"/>
        </w:rPr>
        <w:t>olitike na nivou Glavnog grada.</w:t>
      </w:r>
    </w:p>
    <w:p w:rsidR="006E4D72" w:rsidRDefault="006E4D72" w:rsidP="00EA0AD3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D403DD" w:rsidRDefault="00D403DD" w:rsidP="00EA0AD3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D403DD" w:rsidRDefault="00D403DD" w:rsidP="00EA0AD3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D403DD" w:rsidRDefault="00D403DD" w:rsidP="00EA0AD3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D403DD" w:rsidRDefault="00D403DD" w:rsidP="00EA0AD3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D403DD" w:rsidRDefault="00D403DD" w:rsidP="00EA0AD3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D403DD" w:rsidRPr="00F04466" w:rsidRDefault="00D403DD" w:rsidP="00EA0AD3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Style w:val="MediumGrid3-Accent1"/>
        <w:tblW w:w="13068" w:type="dxa"/>
        <w:tblLayout w:type="fixed"/>
        <w:tblLook w:val="04A0" w:firstRow="1" w:lastRow="0" w:firstColumn="1" w:lastColumn="0" w:noHBand="0" w:noVBand="1"/>
      </w:tblPr>
      <w:tblGrid>
        <w:gridCol w:w="2538"/>
        <w:gridCol w:w="2430"/>
        <w:gridCol w:w="3420"/>
        <w:gridCol w:w="4680"/>
      </w:tblGrid>
      <w:tr w:rsidR="00EA0AD3" w:rsidRPr="00F04466" w:rsidTr="006E4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A0AD3" w:rsidRPr="00F04466" w:rsidRDefault="00EA0AD3" w:rsidP="0023007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F04466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SNAGE</w:t>
            </w:r>
          </w:p>
        </w:tc>
        <w:tc>
          <w:tcPr>
            <w:tcW w:w="2430" w:type="dxa"/>
          </w:tcPr>
          <w:p w:rsidR="00EA0AD3" w:rsidRPr="00F04466" w:rsidRDefault="00EA0AD3" w:rsidP="002300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F04466">
              <w:rPr>
                <w:rFonts w:ascii="Arial" w:hAnsi="Arial" w:cs="Arial"/>
                <w:sz w:val="24"/>
                <w:szCs w:val="24"/>
                <w:lang w:val="hr-HR"/>
              </w:rPr>
              <w:t>SLABOSTI</w:t>
            </w:r>
          </w:p>
        </w:tc>
        <w:tc>
          <w:tcPr>
            <w:tcW w:w="3420" w:type="dxa"/>
          </w:tcPr>
          <w:p w:rsidR="00EA0AD3" w:rsidRPr="00F04466" w:rsidRDefault="00EA0AD3" w:rsidP="002300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F04466">
              <w:rPr>
                <w:rFonts w:ascii="Arial" w:hAnsi="Arial" w:cs="Arial"/>
                <w:sz w:val="24"/>
                <w:szCs w:val="24"/>
                <w:lang w:val="hr-HR"/>
              </w:rPr>
              <w:t>ŠANSE</w:t>
            </w:r>
          </w:p>
        </w:tc>
        <w:tc>
          <w:tcPr>
            <w:tcW w:w="4680" w:type="dxa"/>
          </w:tcPr>
          <w:p w:rsidR="00EA0AD3" w:rsidRPr="00F04466" w:rsidRDefault="00EA0AD3" w:rsidP="002300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F04466">
              <w:rPr>
                <w:rFonts w:ascii="Arial" w:hAnsi="Arial" w:cs="Arial"/>
                <w:sz w:val="24"/>
                <w:szCs w:val="24"/>
                <w:lang w:val="hr-HR"/>
              </w:rPr>
              <w:t>PRIJETNJE</w:t>
            </w:r>
          </w:p>
        </w:tc>
      </w:tr>
      <w:tr w:rsidR="00EA0AD3" w:rsidRPr="00F04466" w:rsidTr="006E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color w:val="auto"/>
                <w:lang w:val="hr-HR"/>
              </w:rPr>
            </w:pPr>
            <w:r w:rsidRPr="00293391">
              <w:rPr>
                <w:rFonts w:ascii="Arial" w:hAnsi="Arial" w:cs="Arial"/>
                <w:b w:val="0"/>
                <w:color w:val="auto"/>
                <w:lang w:val="hr-HR"/>
              </w:rPr>
              <w:t xml:space="preserve">Postojanje </w:t>
            </w:r>
            <w:r w:rsidRPr="00293391">
              <w:rPr>
                <w:rFonts w:ascii="Arial" w:hAnsi="Arial" w:cs="Arial"/>
                <w:color w:val="auto"/>
                <w:lang w:val="hr-HR"/>
              </w:rPr>
              <w:t>institucionalnog okvira</w:t>
            </w:r>
            <w:r w:rsidRPr="00293391">
              <w:rPr>
                <w:rFonts w:ascii="Arial" w:hAnsi="Arial" w:cs="Arial"/>
                <w:b w:val="0"/>
                <w:color w:val="auto"/>
                <w:lang w:val="hr-HR"/>
              </w:rPr>
              <w:t xml:space="preserve"> na lokalnom nivou kojim se uređuju pitanja od značaja za mlade</w:t>
            </w:r>
          </w:p>
        </w:tc>
        <w:tc>
          <w:tcPr>
            <w:tcW w:w="2430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293391">
              <w:rPr>
                <w:rFonts w:ascii="Arial" w:hAnsi="Arial" w:cs="Arial"/>
                <w:lang w:val="hr-HR"/>
              </w:rPr>
              <w:t xml:space="preserve">Nedovoljno razvijen </w:t>
            </w:r>
            <w:r w:rsidRPr="00293391">
              <w:rPr>
                <w:rFonts w:ascii="Arial" w:hAnsi="Arial" w:cs="Arial"/>
                <w:b/>
                <w:lang w:val="hr-HR"/>
              </w:rPr>
              <w:t xml:space="preserve">finansijski okvir na lokalnom nivou </w:t>
            </w:r>
            <w:r w:rsidRPr="00293391">
              <w:rPr>
                <w:rFonts w:ascii="Arial" w:hAnsi="Arial" w:cs="Arial"/>
                <w:lang w:val="hr-HR"/>
              </w:rPr>
              <w:t xml:space="preserve">za rješavanje pitanja mladih </w:t>
            </w:r>
          </w:p>
        </w:tc>
        <w:tc>
          <w:tcPr>
            <w:tcW w:w="3420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293391">
              <w:rPr>
                <w:rFonts w:ascii="Arial" w:hAnsi="Arial" w:cs="Arial"/>
                <w:lang w:val="hr-HR"/>
              </w:rPr>
              <w:t>Unapređenje kapaciteta lokalnih službenika za rad sa mladima</w:t>
            </w:r>
          </w:p>
        </w:tc>
        <w:tc>
          <w:tcPr>
            <w:tcW w:w="4680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293391">
              <w:rPr>
                <w:rFonts w:ascii="Arial" w:hAnsi="Arial" w:cs="Arial"/>
                <w:lang w:val="hr-HR"/>
              </w:rPr>
              <w:t>Nedovoljna upoznatost mladih sa strateškim okvirom u oblasti omladinske politike</w:t>
            </w:r>
          </w:p>
        </w:tc>
      </w:tr>
      <w:tr w:rsidR="00EA0AD3" w:rsidRPr="00F04466" w:rsidTr="006E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color w:val="auto"/>
                <w:lang w:val="hr-HR"/>
              </w:rPr>
            </w:pPr>
            <w:r w:rsidRPr="00293391">
              <w:rPr>
                <w:rFonts w:ascii="Arial" w:hAnsi="Arial" w:cs="Arial"/>
                <w:b w:val="0"/>
                <w:color w:val="auto"/>
                <w:lang w:val="hr-HR"/>
              </w:rPr>
              <w:t xml:space="preserve">Postojanje </w:t>
            </w:r>
            <w:r w:rsidRPr="00293391">
              <w:rPr>
                <w:rFonts w:ascii="Arial" w:hAnsi="Arial" w:cs="Arial"/>
                <w:color w:val="auto"/>
                <w:lang w:val="hr-HR"/>
              </w:rPr>
              <w:t>strateškog okvira</w:t>
            </w:r>
            <w:r w:rsidR="00A82010">
              <w:rPr>
                <w:rFonts w:ascii="Arial" w:hAnsi="Arial" w:cs="Arial"/>
                <w:color w:val="auto"/>
                <w:lang w:val="hr-HR"/>
              </w:rPr>
              <w:t xml:space="preserve"> </w:t>
            </w:r>
            <w:r w:rsidRPr="00293391">
              <w:rPr>
                <w:rFonts w:ascii="Arial" w:hAnsi="Arial" w:cs="Arial"/>
                <w:b w:val="0"/>
                <w:color w:val="auto"/>
                <w:lang w:val="hr-HR"/>
              </w:rPr>
              <w:t>kojim se uređuju  pitanja mladih na nivou Glavnog grada, čak i kad postoji institucionalna blokada na nacionalnom nivou</w:t>
            </w:r>
          </w:p>
        </w:tc>
        <w:tc>
          <w:tcPr>
            <w:tcW w:w="2430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293391">
              <w:rPr>
                <w:rFonts w:ascii="Arial" w:hAnsi="Arial" w:cs="Arial"/>
                <w:lang w:val="hr-HR"/>
              </w:rPr>
              <w:t xml:space="preserve">Nedostatak adekvatnih </w:t>
            </w:r>
            <w:r w:rsidRPr="00293391">
              <w:rPr>
                <w:rFonts w:ascii="Arial" w:hAnsi="Arial" w:cs="Arial"/>
                <w:b/>
                <w:lang w:val="hr-HR"/>
              </w:rPr>
              <w:t>prostornih kapaciteta</w:t>
            </w:r>
            <w:r w:rsidRPr="00293391">
              <w:rPr>
                <w:rFonts w:ascii="Arial" w:hAnsi="Arial" w:cs="Arial"/>
                <w:lang w:val="hr-HR"/>
              </w:rPr>
              <w:t xml:space="preserve"> za aktivnosti mladih na lokalnom nivou </w:t>
            </w:r>
          </w:p>
        </w:tc>
        <w:tc>
          <w:tcPr>
            <w:tcW w:w="3420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293391">
              <w:rPr>
                <w:rFonts w:ascii="Arial" w:hAnsi="Arial" w:cs="Arial"/>
                <w:lang w:val="hr-HR"/>
              </w:rPr>
              <w:t xml:space="preserve">Kreiranje </w:t>
            </w:r>
            <w:r w:rsidRPr="00293391">
              <w:rPr>
                <w:rFonts w:ascii="Arial" w:hAnsi="Arial" w:cs="Arial"/>
                <w:b/>
                <w:lang w:val="hr-HR"/>
              </w:rPr>
              <w:t>novog strateškog okvira kojim će se poboljšati status mladih i u ruralnom području</w:t>
            </w:r>
            <w:r w:rsidRPr="00293391">
              <w:rPr>
                <w:rFonts w:ascii="Arial" w:hAnsi="Arial" w:cs="Arial"/>
                <w:lang w:val="hr-HR"/>
              </w:rPr>
              <w:t xml:space="preserve"> (pokretanje omladinskih klubova)</w:t>
            </w:r>
          </w:p>
        </w:tc>
        <w:tc>
          <w:tcPr>
            <w:tcW w:w="4680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293391">
              <w:rPr>
                <w:rFonts w:ascii="Arial" w:hAnsi="Arial" w:cs="Arial"/>
                <w:lang w:val="hr-HR"/>
              </w:rPr>
              <w:t xml:space="preserve">Neadekvatan </w:t>
            </w:r>
            <w:r w:rsidR="0000755A">
              <w:rPr>
                <w:rFonts w:ascii="Arial" w:hAnsi="Arial" w:cs="Arial"/>
                <w:b/>
                <w:lang w:val="hr-HR"/>
              </w:rPr>
              <w:t>jezik kojim se donosioci</w:t>
            </w:r>
            <w:r w:rsidRPr="00293391">
              <w:rPr>
                <w:rFonts w:ascii="Arial" w:hAnsi="Arial" w:cs="Arial"/>
                <w:b/>
                <w:lang w:val="hr-HR"/>
              </w:rPr>
              <w:t xml:space="preserve"> odluka u strateškim dokumentima</w:t>
            </w:r>
            <w:r w:rsidR="0000755A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293391">
              <w:rPr>
                <w:rFonts w:ascii="Arial" w:hAnsi="Arial" w:cs="Arial"/>
                <w:b/>
                <w:lang w:val="hr-HR"/>
              </w:rPr>
              <w:t>obraćaju mladima</w:t>
            </w:r>
          </w:p>
        </w:tc>
      </w:tr>
      <w:tr w:rsidR="00EA0AD3" w:rsidRPr="00F04466" w:rsidTr="006E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color w:val="auto"/>
                <w:lang w:val="hr-HR"/>
              </w:rPr>
            </w:pPr>
            <w:r w:rsidRPr="00293391">
              <w:rPr>
                <w:rFonts w:ascii="Arial" w:hAnsi="Arial" w:cs="Arial"/>
                <w:b w:val="0"/>
                <w:color w:val="auto"/>
                <w:lang w:val="hr-HR"/>
              </w:rPr>
              <w:t xml:space="preserve">Mladi koji na nivou Glavnog grada žele da budu </w:t>
            </w:r>
            <w:r w:rsidRPr="00293391">
              <w:rPr>
                <w:rFonts w:ascii="Arial" w:hAnsi="Arial" w:cs="Arial"/>
                <w:color w:val="auto"/>
                <w:lang w:val="hr-HR"/>
              </w:rPr>
              <w:t>aktivni učesnici</w:t>
            </w:r>
            <w:r w:rsidRPr="00293391">
              <w:rPr>
                <w:rFonts w:ascii="Arial" w:hAnsi="Arial" w:cs="Arial"/>
                <w:b w:val="0"/>
                <w:color w:val="auto"/>
                <w:lang w:val="hr-HR"/>
              </w:rPr>
              <w:t xml:space="preserve"> u procesu donošenja odluka </w:t>
            </w:r>
          </w:p>
        </w:tc>
        <w:tc>
          <w:tcPr>
            <w:tcW w:w="2430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  <w:r w:rsidRPr="00293391">
              <w:rPr>
                <w:rFonts w:ascii="Arial" w:hAnsi="Arial" w:cs="Arial"/>
                <w:lang w:val="hr-HR"/>
              </w:rPr>
              <w:t xml:space="preserve">Neadekvatna </w:t>
            </w:r>
            <w:r w:rsidRPr="00293391">
              <w:rPr>
                <w:rFonts w:ascii="Arial" w:hAnsi="Arial" w:cs="Arial"/>
                <w:b/>
                <w:lang w:val="hr-HR"/>
              </w:rPr>
              <w:t>međuresorna saradnja</w:t>
            </w:r>
          </w:p>
          <w:p w:rsidR="00EA0AD3" w:rsidRPr="00293391" w:rsidRDefault="00EA0AD3" w:rsidP="00A82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293391">
              <w:rPr>
                <w:rFonts w:ascii="Arial" w:hAnsi="Arial" w:cs="Arial"/>
                <w:lang w:val="hr-HR"/>
              </w:rPr>
              <w:t>(naročito sa    akterima na  nacionalnom nivou)</w:t>
            </w:r>
          </w:p>
        </w:tc>
        <w:tc>
          <w:tcPr>
            <w:tcW w:w="3420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293391">
              <w:rPr>
                <w:rFonts w:ascii="Arial" w:hAnsi="Arial" w:cs="Arial"/>
                <w:lang w:val="hr-HR"/>
              </w:rPr>
              <w:t xml:space="preserve">Unapređenje </w:t>
            </w:r>
            <w:r w:rsidRPr="00293391">
              <w:rPr>
                <w:rFonts w:ascii="Arial" w:hAnsi="Arial" w:cs="Arial"/>
                <w:b/>
                <w:lang w:val="hr-HR"/>
              </w:rPr>
              <w:t>saradnje sa organima, službama i ustanovama na lokalnom nivou</w:t>
            </w:r>
          </w:p>
        </w:tc>
        <w:tc>
          <w:tcPr>
            <w:tcW w:w="4680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293391">
              <w:rPr>
                <w:rFonts w:ascii="Arial" w:hAnsi="Arial" w:cs="Arial"/>
                <w:lang w:val="hr-HR"/>
              </w:rPr>
              <w:t xml:space="preserve">Neadekvatna </w:t>
            </w:r>
            <w:r w:rsidRPr="00293391">
              <w:rPr>
                <w:rFonts w:ascii="Arial" w:hAnsi="Arial" w:cs="Arial"/>
                <w:b/>
                <w:lang w:val="hr-HR"/>
              </w:rPr>
              <w:t>informisanost mladih o prilikama</w:t>
            </w:r>
            <w:r w:rsidRPr="00293391">
              <w:rPr>
                <w:rFonts w:ascii="Arial" w:hAnsi="Arial" w:cs="Arial"/>
                <w:lang w:val="hr-HR"/>
              </w:rPr>
              <w:t xml:space="preserve"> koje su im na raspolaganju na lokalnom nivou </w:t>
            </w:r>
          </w:p>
        </w:tc>
      </w:tr>
      <w:tr w:rsidR="00EA0AD3" w:rsidRPr="00F04466" w:rsidTr="006E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color w:val="auto"/>
                <w:lang w:val="hr-HR"/>
              </w:rPr>
            </w:pPr>
            <w:r w:rsidRPr="00293391">
              <w:rPr>
                <w:rFonts w:ascii="Arial" w:hAnsi="Arial" w:cs="Arial"/>
                <w:b w:val="0"/>
                <w:color w:val="auto"/>
                <w:lang w:val="hr-HR"/>
              </w:rPr>
              <w:t xml:space="preserve">Postojanje </w:t>
            </w:r>
            <w:r w:rsidRPr="00293391">
              <w:rPr>
                <w:rFonts w:ascii="Arial" w:hAnsi="Arial" w:cs="Arial"/>
                <w:color w:val="auto"/>
                <w:lang w:val="hr-HR"/>
              </w:rPr>
              <w:t>snažne saradnje</w:t>
            </w:r>
            <w:r w:rsidR="00A82010">
              <w:rPr>
                <w:rFonts w:ascii="Arial" w:hAnsi="Arial" w:cs="Arial"/>
                <w:color w:val="auto"/>
                <w:lang w:val="hr-HR"/>
              </w:rPr>
              <w:t xml:space="preserve"> </w:t>
            </w:r>
            <w:r w:rsidRPr="00293391">
              <w:rPr>
                <w:rFonts w:ascii="Arial" w:hAnsi="Arial" w:cs="Arial"/>
                <w:color w:val="auto"/>
                <w:lang w:val="hr-HR"/>
              </w:rPr>
              <w:t>sa nevladinim sektorom</w:t>
            </w:r>
            <w:r w:rsidRPr="00293391">
              <w:rPr>
                <w:rFonts w:ascii="Arial" w:hAnsi="Arial" w:cs="Arial"/>
                <w:b w:val="0"/>
                <w:color w:val="auto"/>
                <w:lang w:val="hr-HR"/>
              </w:rPr>
              <w:t xml:space="preserve"> u pogledu unapređenja okvira za razvoj omladinske politike</w:t>
            </w:r>
          </w:p>
        </w:tc>
        <w:tc>
          <w:tcPr>
            <w:tcW w:w="2430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293391">
              <w:rPr>
                <w:rFonts w:ascii="Arial" w:hAnsi="Arial" w:cs="Arial"/>
                <w:lang w:val="hr-HR"/>
              </w:rPr>
              <w:t xml:space="preserve"> Nedovoljno interesovanje </w:t>
            </w:r>
            <w:r w:rsidRPr="00293391">
              <w:rPr>
                <w:rFonts w:ascii="Arial" w:hAnsi="Arial" w:cs="Arial"/>
                <w:b/>
                <w:lang w:val="hr-HR"/>
              </w:rPr>
              <w:t>omladinskih nevladinih organizacija za učešće u procesima izrade strateških dokumenata</w:t>
            </w:r>
            <w:r w:rsidRPr="00293391">
              <w:rPr>
                <w:rFonts w:ascii="Arial" w:hAnsi="Arial" w:cs="Arial"/>
                <w:lang w:val="hr-HR"/>
              </w:rPr>
              <w:t xml:space="preserve"> na lokalnom nivou</w:t>
            </w:r>
          </w:p>
        </w:tc>
        <w:tc>
          <w:tcPr>
            <w:tcW w:w="3420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293391">
              <w:rPr>
                <w:rFonts w:ascii="Arial" w:hAnsi="Arial" w:cs="Arial"/>
                <w:lang w:val="hr-HR"/>
              </w:rPr>
              <w:t xml:space="preserve">Unapređenje </w:t>
            </w:r>
            <w:r w:rsidRPr="00293391">
              <w:rPr>
                <w:rFonts w:ascii="Arial" w:hAnsi="Arial" w:cs="Arial"/>
                <w:b/>
                <w:lang w:val="hr-HR"/>
              </w:rPr>
              <w:t xml:space="preserve">saradnje sa činiocima na polju omladinskog rada i omladinske politke </w:t>
            </w:r>
          </w:p>
        </w:tc>
        <w:tc>
          <w:tcPr>
            <w:tcW w:w="4680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293391">
              <w:rPr>
                <w:rFonts w:ascii="Arial" w:hAnsi="Arial" w:cs="Arial"/>
                <w:lang w:val="hr-HR"/>
              </w:rPr>
              <w:t xml:space="preserve">Neadekvatne </w:t>
            </w:r>
            <w:r w:rsidRPr="00293391">
              <w:rPr>
                <w:rFonts w:ascii="Arial" w:hAnsi="Arial" w:cs="Arial"/>
                <w:b/>
                <w:lang w:val="hr-HR"/>
              </w:rPr>
              <w:t xml:space="preserve">politike na nacionalnom nivou </w:t>
            </w:r>
            <w:r w:rsidRPr="00293391">
              <w:rPr>
                <w:rFonts w:ascii="Arial" w:hAnsi="Arial" w:cs="Arial"/>
                <w:lang w:val="hr-HR"/>
              </w:rPr>
              <w:t xml:space="preserve">kojima se spriječava </w:t>
            </w:r>
            <w:r w:rsidRPr="00293391">
              <w:rPr>
                <w:rFonts w:ascii="Arial" w:hAnsi="Arial" w:cs="Arial"/>
                <w:b/>
                <w:lang w:val="hr-HR"/>
              </w:rPr>
              <w:t xml:space="preserve">odlazak </w:t>
            </w:r>
            <w:r w:rsidRPr="00293391">
              <w:rPr>
                <w:rFonts w:ascii="Arial" w:hAnsi="Arial" w:cs="Arial"/>
                <w:lang w:val="hr-HR"/>
              </w:rPr>
              <w:t xml:space="preserve">mladih </w:t>
            </w:r>
          </w:p>
        </w:tc>
      </w:tr>
      <w:tr w:rsidR="00EA0AD3" w:rsidRPr="00F04466" w:rsidTr="006E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color w:val="auto"/>
                <w:lang w:val="hr-HR"/>
              </w:rPr>
            </w:pPr>
            <w:r w:rsidRPr="00293391">
              <w:rPr>
                <w:rFonts w:ascii="Arial" w:hAnsi="Arial" w:cs="Arial"/>
                <w:b w:val="0"/>
                <w:color w:val="auto"/>
                <w:lang w:val="hr-HR"/>
              </w:rPr>
              <w:t xml:space="preserve">Postojanje određenog </w:t>
            </w:r>
            <w:r w:rsidRPr="00293391">
              <w:rPr>
                <w:rFonts w:ascii="Arial" w:hAnsi="Arial" w:cs="Arial"/>
                <w:color w:val="auto"/>
                <w:lang w:val="hr-HR"/>
              </w:rPr>
              <w:t xml:space="preserve">stepena međuresorne saradnje sa organima i institucijama na </w:t>
            </w:r>
            <w:r w:rsidRPr="00293391">
              <w:rPr>
                <w:rFonts w:ascii="Arial" w:hAnsi="Arial" w:cs="Arial"/>
                <w:color w:val="auto"/>
                <w:lang w:val="hr-HR"/>
              </w:rPr>
              <w:lastRenderedPageBreak/>
              <w:t>nivou Glavnog grad</w:t>
            </w:r>
            <w:r w:rsidRPr="00293391">
              <w:rPr>
                <w:rFonts w:ascii="Arial" w:hAnsi="Arial" w:cs="Arial"/>
                <w:b w:val="0"/>
                <w:color w:val="auto"/>
                <w:lang w:val="hr-HR"/>
              </w:rPr>
              <w:t xml:space="preserve">a u pogledu poboljšanja ambijenta za razvoj mladih </w:t>
            </w:r>
          </w:p>
        </w:tc>
        <w:tc>
          <w:tcPr>
            <w:tcW w:w="2430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293391">
              <w:rPr>
                <w:rFonts w:ascii="Arial" w:hAnsi="Arial" w:cs="Arial"/>
                <w:lang w:val="hr-HR"/>
              </w:rPr>
              <w:lastRenderedPageBreak/>
              <w:t xml:space="preserve">Nedovoljno učešće </w:t>
            </w:r>
            <w:r w:rsidRPr="00293391">
              <w:rPr>
                <w:rFonts w:ascii="Arial" w:hAnsi="Arial" w:cs="Arial"/>
                <w:b/>
                <w:lang w:val="hr-HR"/>
              </w:rPr>
              <w:t xml:space="preserve">mladih iz marginalizovanih grupa </w:t>
            </w:r>
            <w:r w:rsidRPr="00293391">
              <w:rPr>
                <w:rFonts w:ascii="Arial" w:hAnsi="Arial" w:cs="Arial"/>
                <w:lang w:val="hr-HR"/>
              </w:rPr>
              <w:t xml:space="preserve">u aktivnostima koje se sprovode za </w:t>
            </w:r>
            <w:r w:rsidRPr="00293391">
              <w:rPr>
                <w:rFonts w:ascii="Arial" w:hAnsi="Arial" w:cs="Arial"/>
                <w:lang w:val="hr-HR"/>
              </w:rPr>
              <w:lastRenderedPageBreak/>
              <w:t xml:space="preserve">unapređenje vještina i kompetencija mladih </w:t>
            </w:r>
          </w:p>
        </w:tc>
        <w:tc>
          <w:tcPr>
            <w:tcW w:w="3420" w:type="dxa"/>
          </w:tcPr>
          <w:p w:rsidR="00EA0AD3" w:rsidRPr="00293391" w:rsidRDefault="006430DE" w:rsidP="00EA0AD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Unapre</w:t>
            </w:r>
            <w:r>
              <w:rPr>
                <w:rFonts w:ascii="Arial" w:hAnsi="Arial" w:cs="Arial"/>
              </w:rPr>
              <w:t>đenje</w:t>
            </w:r>
            <w:r w:rsidR="0000755A">
              <w:rPr>
                <w:rFonts w:ascii="Arial" w:hAnsi="Arial" w:cs="Arial"/>
              </w:rPr>
              <w:t xml:space="preserve"> </w:t>
            </w:r>
            <w:r w:rsidR="00EA0AD3" w:rsidRPr="00293391">
              <w:rPr>
                <w:rFonts w:ascii="Arial" w:hAnsi="Arial" w:cs="Arial"/>
                <w:b/>
                <w:lang w:val="hr-HR"/>
              </w:rPr>
              <w:t xml:space="preserve">politike na nivou Glavnog grada za subvencije mladima i pokretanje biznisa </w:t>
            </w:r>
            <w:r w:rsidR="00EA0AD3" w:rsidRPr="00293391">
              <w:rPr>
                <w:rFonts w:ascii="Arial" w:hAnsi="Arial" w:cs="Arial"/>
                <w:lang w:val="hr-HR"/>
              </w:rPr>
              <w:t xml:space="preserve">mladih </w:t>
            </w:r>
          </w:p>
        </w:tc>
        <w:tc>
          <w:tcPr>
            <w:tcW w:w="4680" w:type="dxa"/>
          </w:tcPr>
          <w:p w:rsidR="00EA0AD3" w:rsidRPr="00EB6845" w:rsidRDefault="00EA0AD3" w:rsidP="00EA0AD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Nedostatak  </w:t>
            </w:r>
            <w:r w:rsidRPr="00E41654">
              <w:rPr>
                <w:rFonts w:ascii="Arial" w:hAnsi="Arial" w:cs="Arial"/>
                <w:b/>
                <w:lang w:val="hr-HR"/>
              </w:rPr>
              <w:t>istraživanja i podataka</w:t>
            </w:r>
            <w:r>
              <w:rPr>
                <w:rFonts w:ascii="Arial" w:hAnsi="Arial" w:cs="Arial"/>
                <w:lang w:val="hr-HR"/>
              </w:rPr>
              <w:t xml:space="preserve"> koji prikazuju stanje u oblasti omladinske politke na lokalnom nivou</w:t>
            </w:r>
          </w:p>
        </w:tc>
      </w:tr>
      <w:tr w:rsidR="00EA0AD3" w:rsidRPr="00F04466" w:rsidTr="006E4D72">
        <w:trPr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color w:val="auto"/>
                <w:lang w:val="hr-HR"/>
              </w:rPr>
            </w:pPr>
            <w:r w:rsidRPr="00293391">
              <w:rPr>
                <w:rFonts w:ascii="Arial" w:hAnsi="Arial" w:cs="Arial"/>
                <w:b w:val="0"/>
                <w:color w:val="auto"/>
                <w:lang w:val="hr-HR"/>
              </w:rPr>
              <w:lastRenderedPageBreak/>
              <w:t xml:space="preserve">Unapređenje </w:t>
            </w:r>
            <w:r w:rsidRPr="00293391">
              <w:rPr>
                <w:rFonts w:ascii="Arial" w:hAnsi="Arial" w:cs="Arial"/>
                <w:color w:val="auto"/>
                <w:lang w:val="hr-HR"/>
              </w:rPr>
              <w:t>međunarodne saradnje</w:t>
            </w:r>
            <w:r w:rsidRPr="00293391">
              <w:rPr>
                <w:rFonts w:ascii="Arial" w:hAnsi="Arial" w:cs="Arial"/>
                <w:b w:val="0"/>
                <w:color w:val="auto"/>
                <w:lang w:val="hr-HR"/>
              </w:rPr>
              <w:t xml:space="preserve"> i učešće u projektima finansirananim od strane EU i međunarodnih organizacija </w:t>
            </w:r>
          </w:p>
        </w:tc>
        <w:tc>
          <w:tcPr>
            <w:tcW w:w="2430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293391">
              <w:rPr>
                <w:rFonts w:ascii="Arial" w:hAnsi="Arial" w:cs="Arial"/>
                <w:lang w:val="hr-HR"/>
              </w:rPr>
              <w:t xml:space="preserve">Nedovoljan broj </w:t>
            </w:r>
            <w:r w:rsidRPr="00293391">
              <w:rPr>
                <w:rFonts w:ascii="Arial" w:hAnsi="Arial" w:cs="Arial"/>
                <w:b/>
                <w:lang w:val="hr-HR"/>
              </w:rPr>
              <w:t>prilika za zaposlenje i praksu mladih na lokalnom nivou</w:t>
            </w:r>
          </w:p>
        </w:tc>
        <w:tc>
          <w:tcPr>
            <w:tcW w:w="3420" w:type="dxa"/>
          </w:tcPr>
          <w:p w:rsidR="00EA0AD3" w:rsidRPr="00293391" w:rsidRDefault="00EA0AD3" w:rsidP="00EA0AD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293391">
              <w:rPr>
                <w:rFonts w:ascii="Arial" w:hAnsi="Arial" w:cs="Arial"/>
                <w:lang w:val="hr-HR"/>
              </w:rPr>
              <w:t xml:space="preserve">Kreiranje i unapređenje </w:t>
            </w:r>
            <w:r w:rsidRPr="00293391">
              <w:rPr>
                <w:rFonts w:ascii="Arial" w:hAnsi="Arial" w:cs="Arial"/>
                <w:b/>
                <w:lang w:val="hr-HR"/>
              </w:rPr>
              <w:t>mehanizama za učešće mladih</w:t>
            </w:r>
            <w:r w:rsidRPr="00293391">
              <w:rPr>
                <w:rFonts w:ascii="Arial" w:hAnsi="Arial" w:cs="Arial"/>
                <w:lang w:val="hr-HR"/>
              </w:rPr>
              <w:t xml:space="preserve"> na lokalnom nivou (Savjet mladih; volonterski klubovi)</w:t>
            </w:r>
          </w:p>
        </w:tc>
        <w:tc>
          <w:tcPr>
            <w:tcW w:w="4680" w:type="dxa"/>
          </w:tcPr>
          <w:p w:rsidR="00EA0AD3" w:rsidRPr="00EB6845" w:rsidRDefault="00EA0AD3" w:rsidP="00EA0AD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r w:rsidRPr="00EB6845">
              <w:rPr>
                <w:rFonts w:ascii="Arial" w:hAnsi="Arial" w:cs="Arial"/>
                <w:lang w:val="hr-HR"/>
              </w:rPr>
              <w:t xml:space="preserve">Neadekvatan </w:t>
            </w:r>
            <w:r w:rsidRPr="00EB6845">
              <w:rPr>
                <w:rFonts w:ascii="Arial" w:hAnsi="Arial" w:cs="Arial"/>
                <w:b/>
                <w:lang w:val="hr-HR"/>
              </w:rPr>
              <w:t xml:space="preserve">odgovor </w:t>
            </w:r>
            <w:r w:rsidRPr="00EB6845">
              <w:rPr>
                <w:rFonts w:ascii="Arial" w:hAnsi="Arial" w:cs="Arial"/>
                <w:lang w:val="hr-HR"/>
              </w:rPr>
              <w:t xml:space="preserve">nadležnih institucija na </w:t>
            </w:r>
            <w:r w:rsidRPr="00EB6845">
              <w:rPr>
                <w:rFonts w:ascii="Arial" w:hAnsi="Arial" w:cs="Arial"/>
                <w:b/>
                <w:lang w:val="hr-HR"/>
              </w:rPr>
              <w:t>rastući problem nezaposlenosti</w:t>
            </w:r>
          </w:p>
          <w:p w:rsidR="00EA0AD3" w:rsidRPr="00293391" w:rsidRDefault="00EA0AD3" w:rsidP="00230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</w:p>
        </w:tc>
      </w:tr>
    </w:tbl>
    <w:p w:rsidR="00EA0AD3" w:rsidRPr="00F04466" w:rsidRDefault="00EA0AD3" w:rsidP="00EA0AD3">
      <w:pPr>
        <w:jc w:val="both"/>
        <w:rPr>
          <w:rFonts w:ascii="Arial" w:hAnsi="Arial" w:cs="Arial"/>
          <w:sz w:val="24"/>
          <w:szCs w:val="24"/>
        </w:rPr>
      </w:pP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6E3BD6" w:rsidRDefault="006E3BD6" w:rsidP="000377E5">
      <w:pPr>
        <w:tabs>
          <w:tab w:val="left" w:pos="2370"/>
        </w:tabs>
        <w:rPr>
          <w:sz w:val="28"/>
          <w:szCs w:val="28"/>
        </w:rPr>
      </w:pPr>
    </w:p>
    <w:p w:rsidR="006E3BD6" w:rsidRDefault="006E3BD6" w:rsidP="000377E5">
      <w:pPr>
        <w:tabs>
          <w:tab w:val="left" w:pos="2370"/>
        </w:tabs>
        <w:rPr>
          <w:sz w:val="28"/>
          <w:szCs w:val="28"/>
        </w:rPr>
      </w:pPr>
    </w:p>
    <w:p w:rsidR="006E3BD6" w:rsidRDefault="006E3BD6" w:rsidP="000377E5">
      <w:pPr>
        <w:tabs>
          <w:tab w:val="left" w:pos="2370"/>
        </w:tabs>
        <w:rPr>
          <w:sz w:val="28"/>
          <w:szCs w:val="28"/>
        </w:rPr>
      </w:pPr>
    </w:p>
    <w:p w:rsidR="006E3BD6" w:rsidRDefault="006E3BD6" w:rsidP="000377E5">
      <w:pPr>
        <w:tabs>
          <w:tab w:val="left" w:pos="2370"/>
        </w:tabs>
        <w:rPr>
          <w:sz w:val="28"/>
          <w:szCs w:val="28"/>
        </w:rPr>
      </w:pPr>
    </w:p>
    <w:p w:rsidR="00325549" w:rsidRDefault="00325549" w:rsidP="000377E5">
      <w:pPr>
        <w:tabs>
          <w:tab w:val="left" w:pos="2370"/>
        </w:tabs>
        <w:rPr>
          <w:sz w:val="28"/>
          <w:szCs w:val="28"/>
        </w:rPr>
      </w:pPr>
    </w:p>
    <w:p w:rsidR="000377E5" w:rsidRDefault="000377E5" w:rsidP="000377E5">
      <w:pPr>
        <w:tabs>
          <w:tab w:val="left" w:pos="2370"/>
        </w:tabs>
        <w:rPr>
          <w:sz w:val="28"/>
          <w:szCs w:val="28"/>
        </w:rPr>
      </w:pPr>
    </w:p>
    <w:p w:rsidR="000377E5" w:rsidRPr="000377E5" w:rsidRDefault="000377E5" w:rsidP="000377E5">
      <w:pPr>
        <w:pStyle w:val="ListParagraph"/>
        <w:numPr>
          <w:ilvl w:val="0"/>
          <w:numId w:val="1"/>
        </w:numPr>
        <w:tabs>
          <w:tab w:val="left" w:pos="2370"/>
        </w:tabs>
        <w:rPr>
          <w:sz w:val="28"/>
          <w:szCs w:val="28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lastRenderedPageBreak/>
        <w:t>FINANSIJSKI OKVIR</w:t>
      </w:r>
    </w:p>
    <w:p w:rsidR="00D403DD" w:rsidRDefault="00D403DD" w:rsidP="000377E5">
      <w:pPr>
        <w:tabs>
          <w:tab w:val="left" w:pos="2370"/>
        </w:tabs>
        <w:rPr>
          <w:sz w:val="28"/>
          <w:szCs w:val="28"/>
        </w:rPr>
      </w:pPr>
    </w:p>
    <w:p w:rsidR="006E4D72" w:rsidRPr="00F04466" w:rsidRDefault="006E4D72" w:rsidP="006E4D7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 xml:space="preserve">Kancelarija za mlade i saradnju sa civilnim društvom, finansira se isključivo iz sredstava Budžeta Glavnog grada, odnosno budžetske jedinice u okviru Sekretarijata za lokalnu samoupravu Glavnog grada.  </w:t>
      </w:r>
    </w:p>
    <w:p w:rsidR="006E4D72" w:rsidRPr="00F04466" w:rsidRDefault="006E4D72" w:rsidP="006E4D7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 xml:space="preserve">Od prethodnog Lokalnog akcionog plana za mlade za period 2020-2021, do donošenja novog Lokalnog akcionog plana za 2024. godinu, budžet predviđen za sprovođenje omladinske politike povećavao se u skladu sa potrebama mladih i finansijskim kapacitetom u okviru lokalne samouprave. </w:t>
      </w:r>
    </w:p>
    <w:p w:rsidR="006E4D72" w:rsidRPr="00F04466" w:rsidRDefault="006E4D72" w:rsidP="006E4D7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>Budžet</w:t>
      </w:r>
      <w:r w:rsidR="00400E8B">
        <w:rPr>
          <w:rFonts w:ascii="Arial" w:hAnsi="Arial" w:cs="Arial"/>
          <w:sz w:val="24"/>
          <w:szCs w:val="24"/>
        </w:rPr>
        <w:t xml:space="preserve"> Kancelarije za mlade i saradnju sa civilnim društvom – Sekretarijata za lokalnu samoupravu i saradnju sa civilnim društvom</w:t>
      </w:r>
      <w:r w:rsidRPr="00F04466">
        <w:rPr>
          <w:rFonts w:ascii="Arial" w:hAnsi="Arial" w:cs="Arial"/>
          <w:sz w:val="24"/>
          <w:szCs w:val="24"/>
        </w:rPr>
        <w:t xml:space="preserve"> opredijeljen za aktivnosti u okviru Lokalnog akcionog plana za mlade za 2024. godinu, iznosiće 25.000 eura, koje će se rasporediti u skladu sa prioritetnim oblastima Lokalnog akc</w:t>
      </w:r>
      <w:r w:rsidR="00400E8B">
        <w:rPr>
          <w:rFonts w:ascii="Arial" w:hAnsi="Arial" w:cs="Arial"/>
          <w:sz w:val="24"/>
          <w:szCs w:val="24"/>
        </w:rPr>
        <w:t>ionog plana, dok je ukupan budžet na nivou organa i službi Glavnog grada koji su uzeli učešće u izradi Lokalnog akcionog plana</w:t>
      </w:r>
      <w:r w:rsidR="002C05CE">
        <w:rPr>
          <w:rFonts w:ascii="Arial" w:hAnsi="Arial" w:cs="Arial"/>
          <w:sz w:val="24"/>
          <w:szCs w:val="24"/>
        </w:rPr>
        <w:t xml:space="preserve"> za mlade za 2024. godinu</w:t>
      </w:r>
      <w:r w:rsidR="00400E8B">
        <w:rPr>
          <w:rFonts w:ascii="Arial" w:hAnsi="Arial" w:cs="Arial"/>
          <w:sz w:val="24"/>
          <w:szCs w:val="24"/>
        </w:rPr>
        <w:t xml:space="preserve"> </w:t>
      </w:r>
      <w:r w:rsidR="004D55E8">
        <w:rPr>
          <w:rFonts w:ascii="Arial" w:hAnsi="Arial" w:cs="Arial"/>
          <w:sz w:val="24"/>
          <w:szCs w:val="24"/>
        </w:rPr>
        <w:t>i aktivno sprov</w:t>
      </w:r>
      <w:r w:rsidR="00776C99">
        <w:rPr>
          <w:rFonts w:ascii="Arial" w:hAnsi="Arial" w:cs="Arial"/>
          <w:sz w:val="24"/>
          <w:szCs w:val="24"/>
        </w:rPr>
        <w:t xml:space="preserve">ode programe za mlade </w:t>
      </w:r>
      <w:r w:rsidR="005D582F">
        <w:rPr>
          <w:rFonts w:ascii="Arial" w:hAnsi="Arial" w:cs="Arial"/>
          <w:b/>
          <w:sz w:val="24"/>
          <w:szCs w:val="24"/>
        </w:rPr>
        <w:t>997.765,00</w:t>
      </w:r>
      <w:r w:rsidR="00776C99" w:rsidRPr="00776C99">
        <w:rPr>
          <w:rFonts w:ascii="Arial" w:hAnsi="Arial" w:cs="Arial"/>
          <w:b/>
          <w:sz w:val="24"/>
          <w:szCs w:val="24"/>
        </w:rPr>
        <w:t>€</w:t>
      </w:r>
      <w:r w:rsidRPr="00F04466">
        <w:rPr>
          <w:rFonts w:ascii="Arial" w:hAnsi="Arial" w:cs="Arial"/>
          <w:sz w:val="24"/>
          <w:szCs w:val="24"/>
        </w:rPr>
        <w:t xml:space="preserve"> </w:t>
      </w:r>
    </w:p>
    <w:p w:rsidR="006E4D72" w:rsidRDefault="006E4D72" w:rsidP="006E4D7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04466">
        <w:rPr>
          <w:rFonts w:ascii="Arial" w:hAnsi="Arial" w:cs="Arial"/>
          <w:sz w:val="24"/>
          <w:szCs w:val="24"/>
        </w:rPr>
        <w:t xml:space="preserve">U tabeli koja slijedi, predstavljen je pregled finansijskih sredstava predviđenih za sprovođenje omladinske politike na nivou Glavnog grada u prethodne 4 godine. </w:t>
      </w:r>
    </w:p>
    <w:p w:rsidR="00D403DD" w:rsidRDefault="00D403DD" w:rsidP="006E4D7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3BD6" w:rsidRPr="00F04466" w:rsidRDefault="006E3BD6" w:rsidP="006E4D72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MediumGrid3-Accent1"/>
        <w:tblW w:w="13158" w:type="dxa"/>
        <w:tblLook w:val="04A0" w:firstRow="1" w:lastRow="0" w:firstColumn="1" w:lastColumn="0" w:noHBand="0" w:noVBand="1"/>
      </w:tblPr>
      <w:tblGrid>
        <w:gridCol w:w="3888"/>
        <w:gridCol w:w="4590"/>
        <w:gridCol w:w="4680"/>
      </w:tblGrid>
      <w:tr w:rsidR="005D582F" w:rsidRPr="00F04466" w:rsidTr="005D5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5D582F" w:rsidRPr="00F04466" w:rsidRDefault="005D582F" w:rsidP="00FF2A3E">
            <w:pPr>
              <w:rPr>
                <w:rFonts w:ascii="Arial" w:hAnsi="Arial" w:cs="Arial"/>
                <w:sz w:val="24"/>
                <w:szCs w:val="24"/>
              </w:rPr>
            </w:pPr>
            <w:r w:rsidRPr="00F04466">
              <w:rPr>
                <w:rFonts w:ascii="Arial" w:hAnsi="Arial" w:cs="Arial"/>
                <w:sz w:val="24"/>
                <w:szCs w:val="24"/>
              </w:rPr>
              <w:t>STRATEŠKI DOKUMENT/ GODINA</w:t>
            </w:r>
          </w:p>
        </w:tc>
        <w:tc>
          <w:tcPr>
            <w:tcW w:w="4590" w:type="dxa"/>
          </w:tcPr>
          <w:p w:rsidR="005D582F" w:rsidRPr="00F04466" w:rsidRDefault="005D582F" w:rsidP="00FF2A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04466">
              <w:rPr>
                <w:rFonts w:ascii="Arial" w:hAnsi="Arial" w:cs="Arial"/>
                <w:sz w:val="24"/>
                <w:szCs w:val="24"/>
              </w:rPr>
              <w:t xml:space="preserve">BUDŽETSKA SREDSTVA </w:t>
            </w:r>
            <w:r>
              <w:rPr>
                <w:rFonts w:ascii="Arial" w:hAnsi="Arial" w:cs="Arial"/>
                <w:sz w:val="24"/>
                <w:szCs w:val="24"/>
              </w:rPr>
              <w:t>KANCELARIJE ZA MLADE I SARADNJU SA CIVILNIM DRUŠTVOM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5D582F" w:rsidRPr="002C05CE" w:rsidRDefault="005D582F" w:rsidP="00FF2A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04466">
              <w:rPr>
                <w:rFonts w:ascii="Arial" w:hAnsi="Arial" w:cs="Arial"/>
                <w:sz w:val="24"/>
                <w:szCs w:val="24"/>
              </w:rPr>
              <w:t xml:space="preserve">BUDŽETSKA SREDSTVA </w:t>
            </w:r>
            <w:r>
              <w:rPr>
                <w:rFonts w:ascii="Arial" w:hAnsi="Arial" w:cs="Arial"/>
                <w:sz w:val="24"/>
                <w:szCs w:val="24"/>
              </w:rPr>
              <w:t>ORGANA I SLUŽBI GLAVNOG GRADA</w:t>
            </w:r>
          </w:p>
        </w:tc>
      </w:tr>
      <w:tr w:rsidR="005D582F" w:rsidRPr="00F04466" w:rsidTr="005D5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5D582F" w:rsidRPr="00F04466" w:rsidRDefault="005D582F" w:rsidP="00230074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044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Lokalni akcioni plan za mlade 2020- 2021</w:t>
            </w:r>
          </w:p>
        </w:tc>
        <w:tc>
          <w:tcPr>
            <w:tcW w:w="4590" w:type="dxa"/>
          </w:tcPr>
          <w:p w:rsidR="005D582F" w:rsidRPr="00F04466" w:rsidRDefault="005D582F" w:rsidP="0023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04466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5D582F" w:rsidRPr="00F04466" w:rsidRDefault="005D582F" w:rsidP="0023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5D582F" w:rsidRPr="00F04466" w:rsidTr="005D5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5D582F" w:rsidRPr="00F04466" w:rsidRDefault="005D582F" w:rsidP="00230074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044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Plan aktivnosti za mlade za 2022. godinu </w:t>
            </w:r>
          </w:p>
        </w:tc>
        <w:tc>
          <w:tcPr>
            <w:tcW w:w="4590" w:type="dxa"/>
          </w:tcPr>
          <w:p w:rsidR="005D582F" w:rsidRPr="00F04466" w:rsidRDefault="005D582F" w:rsidP="0023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04466">
              <w:rPr>
                <w:rFonts w:ascii="Arial" w:hAnsi="Arial" w:cs="Arial"/>
                <w:sz w:val="24"/>
                <w:szCs w:val="24"/>
              </w:rPr>
              <w:t>16.000,00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5D582F" w:rsidRPr="00F04466" w:rsidRDefault="005D582F" w:rsidP="0023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5D582F" w:rsidRPr="00F04466" w:rsidTr="005D5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5D582F" w:rsidRPr="00F04466" w:rsidRDefault="005D582F" w:rsidP="00230074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044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Plan aktivnosti za mlade za 2023. godinu </w:t>
            </w:r>
          </w:p>
        </w:tc>
        <w:tc>
          <w:tcPr>
            <w:tcW w:w="4590" w:type="dxa"/>
          </w:tcPr>
          <w:p w:rsidR="005D582F" w:rsidRPr="00F04466" w:rsidRDefault="005D582F" w:rsidP="0023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04466"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5D582F" w:rsidRPr="00F04466" w:rsidRDefault="005D582F" w:rsidP="002300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5D582F" w:rsidRPr="00F04466" w:rsidTr="005D5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5D582F" w:rsidRPr="00F04466" w:rsidRDefault="005D582F" w:rsidP="00230074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044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Lokalni akcioni plan za mlade za 2024. godinu</w:t>
            </w:r>
          </w:p>
        </w:tc>
        <w:tc>
          <w:tcPr>
            <w:tcW w:w="4590" w:type="dxa"/>
          </w:tcPr>
          <w:p w:rsidR="005D582F" w:rsidRPr="00F04466" w:rsidRDefault="005D582F" w:rsidP="0023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04466">
              <w:rPr>
                <w:rFonts w:ascii="Arial" w:hAnsi="Arial" w:cs="Arial"/>
                <w:sz w:val="24"/>
                <w:szCs w:val="24"/>
              </w:rPr>
              <w:t>25.000,00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5D582F" w:rsidRPr="00776C99" w:rsidRDefault="005D582F" w:rsidP="002300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997.765,00</w:t>
            </w:r>
          </w:p>
        </w:tc>
      </w:tr>
    </w:tbl>
    <w:p w:rsidR="00776C99" w:rsidRDefault="00776C99" w:rsidP="00776C99">
      <w:pPr>
        <w:pStyle w:val="ListParagraph"/>
        <w:tabs>
          <w:tab w:val="left" w:pos="2370"/>
        </w:tabs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</w:p>
    <w:p w:rsidR="00325549" w:rsidRDefault="00325549" w:rsidP="00776C99">
      <w:pPr>
        <w:pStyle w:val="ListParagraph"/>
        <w:tabs>
          <w:tab w:val="left" w:pos="2370"/>
        </w:tabs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</w:p>
    <w:p w:rsidR="005D582F" w:rsidRDefault="005D582F" w:rsidP="00776C99">
      <w:pPr>
        <w:pStyle w:val="ListParagraph"/>
        <w:tabs>
          <w:tab w:val="left" w:pos="2370"/>
        </w:tabs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</w:p>
    <w:p w:rsidR="005D582F" w:rsidRDefault="005D582F" w:rsidP="00776C99">
      <w:pPr>
        <w:pStyle w:val="ListParagraph"/>
        <w:tabs>
          <w:tab w:val="left" w:pos="2370"/>
        </w:tabs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</w:p>
    <w:p w:rsidR="00601938" w:rsidRPr="00500A22" w:rsidRDefault="00DA7F31" w:rsidP="00325549">
      <w:pPr>
        <w:pStyle w:val="ListParagraph"/>
        <w:numPr>
          <w:ilvl w:val="0"/>
          <w:numId w:val="1"/>
        </w:numPr>
        <w:tabs>
          <w:tab w:val="left" w:pos="2370"/>
        </w:tabs>
        <w:rPr>
          <w:sz w:val="28"/>
          <w:szCs w:val="28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AKCIONI PLAN</w:t>
      </w:r>
    </w:p>
    <w:p w:rsidR="00500A22" w:rsidRDefault="00500A22" w:rsidP="00500A22">
      <w:pPr>
        <w:pStyle w:val="ListParagraph"/>
        <w:tabs>
          <w:tab w:val="left" w:pos="2370"/>
        </w:tabs>
        <w:rPr>
          <w:sz w:val="28"/>
          <w:szCs w:val="28"/>
        </w:rPr>
      </w:pPr>
    </w:p>
    <w:tbl>
      <w:tblPr>
        <w:tblStyle w:val="TableGrid"/>
        <w:tblW w:w="13177" w:type="dxa"/>
        <w:tblLook w:val="04A0" w:firstRow="1" w:lastRow="0" w:firstColumn="1" w:lastColumn="0" w:noHBand="0" w:noVBand="1"/>
      </w:tblPr>
      <w:tblGrid>
        <w:gridCol w:w="587"/>
        <w:gridCol w:w="2722"/>
        <w:gridCol w:w="1753"/>
        <w:gridCol w:w="2111"/>
        <w:gridCol w:w="1884"/>
        <w:gridCol w:w="141"/>
        <w:gridCol w:w="2222"/>
        <w:gridCol w:w="1757"/>
      </w:tblGrid>
      <w:tr w:rsidR="00D43C28" w:rsidTr="008D7C9C">
        <w:trPr>
          <w:trHeight w:val="647"/>
        </w:trPr>
        <w:tc>
          <w:tcPr>
            <w:tcW w:w="13177" w:type="dxa"/>
            <w:gridSpan w:val="8"/>
            <w:shd w:val="clear" w:color="auto" w:fill="8EAADB" w:themeFill="accent1" w:themeFillTint="99"/>
          </w:tcPr>
          <w:p w:rsidR="00D43C28" w:rsidRDefault="00D43C28" w:rsidP="003A053F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Operativni</w:t>
            </w:r>
            <w:r w:rsidR="00A544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cilj 1: Razvoj</w:t>
            </w:r>
            <w:r w:rsidR="00C21D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održivog i kvalitetnog</w:t>
            </w:r>
            <w:r w:rsidR="003A05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sistema 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ervisa i programa za podršku</w:t>
            </w:r>
            <w:r w:rsidR="003A05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ladima</w:t>
            </w:r>
            <w:r w:rsidR="00D403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217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 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ranziciji u odraslo</w:t>
            </w:r>
            <w:r w:rsidR="00D403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doba</w:t>
            </w:r>
          </w:p>
        </w:tc>
      </w:tr>
      <w:tr w:rsidR="00F0215E" w:rsidTr="008D7C9C">
        <w:trPr>
          <w:trHeight w:val="647"/>
        </w:trPr>
        <w:tc>
          <w:tcPr>
            <w:tcW w:w="13177" w:type="dxa"/>
            <w:gridSpan w:val="8"/>
            <w:shd w:val="clear" w:color="auto" w:fill="8EAADB" w:themeFill="accent1" w:themeFillTint="99"/>
          </w:tcPr>
          <w:p w:rsidR="00F0215E" w:rsidRDefault="00F0215E" w:rsidP="00D43C2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Operativni</w:t>
            </w:r>
            <w:r w:rsidR="00A544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cilj (na</w:t>
            </w:r>
            <w:r w:rsidR="00C21D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lokalnom</w:t>
            </w:r>
            <w:r w:rsidR="00C21D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nivou)</w:t>
            </w:r>
            <w:r w:rsidR="00DF0B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="007C08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F1E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omladinskih klubova, pružanje i jačanje neformalnog ob</w:t>
            </w:r>
            <w:r w:rsidR="009717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razovanja i bolja informisanost</w:t>
            </w:r>
            <w:r w:rsidR="004F1E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mladih </w:t>
            </w:r>
          </w:p>
        </w:tc>
      </w:tr>
      <w:tr w:rsidR="004F1E8E" w:rsidTr="008D7C9C">
        <w:trPr>
          <w:trHeight w:val="647"/>
        </w:trPr>
        <w:tc>
          <w:tcPr>
            <w:tcW w:w="13177" w:type="dxa"/>
            <w:gridSpan w:val="8"/>
            <w:shd w:val="clear" w:color="auto" w:fill="8EAADB" w:themeFill="accent1" w:themeFillTint="99"/>
          </w:tcPr>
          <w:p w:rsidR="004F1E8E" w:rsidRPr="004F1E8E" w:rsidRDefault="004F1E8E" w:rsidP="00D43C2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1E8E">
              <w:rPr>
                <w:rFonts w:asciiTheme="minorHAnsi" w:hAnsiTheme="minorHAnsi" w:cstheme="minorHAnsi"/>
                <w:b/>
                <w:sz w:val="22"/>
                <w:szCs w:val="22"/>
              </w:rPr>
              <w:t>Mjera 1.1 – Uspostaviti sistem osiguranja kvaliteta omladinskog rada</w:t>
            </w:r>
          </w:p>
        </w:tc>
      </w:tr>
      <w:tr w:rsidR="00426E50" w:rsidTr="00A63541">
        <w:tc>
          <w:tcPr>
            <w:tcW w:w="587" w:type="dxa"/>
            <w:shd w:val="clear" w:color="auto" w:fill="D0CECE" w:themeFill="background2" w:themeFillShade="E6"/>
          </w:tcPr>
          <w:p w:rsidR="00DB0421" w:rsidRDefault="00DB0421" w:rsidP="00DB0421"/>
        </w:tc>
        <w:tc>
          <w:tcPr>
            <w:tcW w:w="2722" w:type="dxa"/>
            <w:shd w:val="clear" w:color="auto" w:fill="D0CECE" w:themeFill="background2" w:themeFillShade="E6"/>
          </w:tcPr>
          <w:p w:rsidR="00DB0421" w:rsidRPr="00D66EE7" w:rsidRDefault="00DB0421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DB0421" w:rsidRPr="00D66EE7" w:rsidRDefault="00DB0421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DB0421" w:rsidRPr="00D66EE7" w:rsidRDefault="00DB0421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DB0421" w:rsidRPr="00D66EE7" w:rsidRDefault="00DB0421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DB0421" w:rsidRPr="00D66EE7" w:rsidRDefault="00DB0421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DB0421" w:rsidRPr="00D66EE7" w:rsidRDefault="00DB0421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26E50" w:rsidTr="00A63541">
        <w:tc>
          <w:tcPr>
            <w:tcW w:w="587" w:type="dxa"/>
          </w:tcPr>
          <w:p w:rsidR="004F1E8E" w:rsidRDefault="004F1E8E" w:rsidP="00DA7F31">
            <w:r>
              <w:t>1.</w:t>
            </w:r>
          </w:p>
        </w:tc>
        <w:tc>
          <w:tcPr>
            <w:tcW w:w="2722" w:type="dxa"/>
          </w:tcPr>
          <w:p w:rsidR="004F1E8E" w:rsidRPr="00D33356" w:rsidRDefault="009F075A" w:rsidP="006E74DF">
            <w:r>
              <w:t>Sprovesti program</w:t>
            </w:r>
            <w:r w:rsidR="004F1E8E" w:rsidRPr="00D33356">
              <w:t xml:space="preserve"> edukacije </w:t>
            </w:r>
            <w:r>
              <w:t>za Omladinske aktiviste/kinje</w:t>
            </w:r>
          </w:p>
        </w:tc>
        <w:tc>
          <w:tcPr>
            <w:tcW w:w="1753" w:type="dxa"/>
          </w:tcPr>
          <w:p w:rsidR="004F1E8E" w:rsidRPr="00D33356" w:rsidRDefault="004F1E8E" w:rsidP="004F1E8E">
            <w:r w:rsidRPr="00D33356">
              <w:t>-Kancelarija za mlade</w:t>
            </w:r>
          </w:p>
          <w:p w:rsidR="004F1E8E" w:rsidRPr="00D33356" w:rsidRDefault="004F1E8E" w:rsidP="004F1E8E">
            <w:r w:rsidRPr="00D33356">
              <w:t>-</w:t>
            </w:r>
            <w:r w:rsidR="00F72844">
              <w:t>Licencirani provajder obrazovanja</w:t>
            </w:r>
          </w:p>
        </w:tc>
        <w:tc>
          <w:tcPr>
            <w:tcW w:w="2111" w:type="dxa"/>
          </w:tcPr>
          <w:p w:rsidR="004F1E8E" w:rsidRPr="00D33356" w:rsidRDefault="006E74DF" w:rsidP="00DA7F31">
            <w:r w:rsidRPr="00D33356">
              <w:t>I</w:t>
            </w:r>
            <w:r w:rsidR="001834D3">
              <w:t>I</w:t>
            </w:r>
            <w:r w:rsidRPr="00D33356">
              <w:t xml:space="preserve"> kvartal</w:t>
            </w:r>
          </w:p>
        </w:tc>
        <w:tc>
          <w:tcPr>
            <w:tcW w:w="1884" w:type="dxa"/>
          </w:tcPr>
          <w:p w:rsidR="004F1E8E" w:rsidRDefault="00AF4F80" w:rsidP="00DA7F31">
            <w:r>
              <w:t>Organizovana 2 programa edukacije</w:t>
            </w:r>
            <w:r w:rsidR="00671E1C">
              <w:t>, 10 obučenih omladinskih aktivista</w:t>
            </w:r>
          </w:p>
        </w:tc>
        <w:tc>
          <w:tcPr>
            <w:tcW w:w="2363" w:type="dxa"/>
            <w:gridSpan w:val="2"/>
          </w:tcPr>
          <w:p w:rsidR="004F1E8E" w:rsidRDefault="0042597D" w:rsidP="00DA7F31">
            <w:r>
              <w:t>500</w:t>
            </w:r>
            <w:r w:rsidR="00AF4F80">
              <w:t>€</w:t>
            </w:r>
          </w:p>
        </w:tc>
        <w:tc>
          <w:tcPr>
            <w:tcW w:w="1757" w:type="dxa"/>
          </w:tcPr>
          <w:p w:rsidR="004F1E8E" w:rsidRPr="008613BC" w:rsidRDefault="004F1E8E" w:rsidP="006E74DF">
            <w:r w:rsidRPr="008613BC">
              <w:t>-Kancelarija za mlade</w:t>
            </w:r>
          </w:p>
        </w:tc>
      </w:tr>
      <w:tr w:rsidR="00426E50" w:rsidTr="00A63541">
        <w:tc>
          <w:tcPr>
            <w:tcW w:w="587" w:type="dxa"/>
          </w:tcPr>
          <w:p w:rsidR="004F1E8E" w:rsidRDefault="00181991" w:rsidP="00DA7F31">
            <w:r>
              <w:t>2</w:t>
            </w:r>
            <w:r w:rsidR="004F1E8E">
              <w:t>.</w:t>
            </w:r>
          </w:p>
        </w:tc>
        <w:tc>
          <w:tcPr>
            <w:tcW w:w="2722" w:type="dxa"/>
          </w:tcPr>
          <w:p w:rsidR="004F1E8E" w:rsidRPr="00D33356" w:rsidRDefault="004F1E8E" w:rsidP="00D54189">
            <w:r w:rsidRPr="00D33356">
              <w:t>Ostvariti du</w:t>
            </w:r>
            <w:r w:rsidR="00D54189">
              <w:t xml:space="preserve">goročnu saradnju Kancelarije za mlade </w:t>
            </w:r>
            <w:r w:rsidRPr="00D33356">
              <w:t>sa srednjim školama i fakultetima</w:t>
            </w:r>
          </w:p>
        </w:tc>
        <w:tc>
          <w:tcPr>
            <w:tcW w:w="1753" w:type="dxa"/>
          </w:tcPr>
          <w:p w:rsidR="004F1E8E" w:rsidRPr="00D33356" w:rsidRDefault="004F1E8E" w:rsidP="004F1E8E">
            <w:r w:rsidRPr="00D33356">
              <w:t>-Kancelarija za mlade</w:t>
            </w:r>
          </w:p>
          <w:p w:rsidR="004F1E8E" w:rsidRPr="00D33356" w:rsidRDefault="004F1E8E" w:rsidP="004F1E8E">
            <w:r w:rsidRPr="00D33356">
              <w:t>-Srednje škole</w:t>
            </w:r>
          </w:p>
          <w:p w:rsidR="004F1E8E" w:rsidRPr="00D33356" w:rsidRDefault="004F1E8E" w:rsidP="004F1E8E">
            <w:r w:rsidRPr="00D33356">
              <w:t>-Fakulteti</w:t>
            </w:r>
          </w:p>
        </w:tc>
        <w:tc>
          <w:tcPr>
            <w:tcW w:w="2111" w:type="dxa"/>
          </w:tcPr>
          <w:p w:rsidR="004F1E8E" w:rsidRPr="00D33356" w:rsidRDefault="00AF4F80" w:rsidP="00DA7F31">
            <w:r>
              <w:t>I</w:t>
            </w:r>
            <w:r w:rsidR="00357E3B" w:rsidRPr="00D33356">
              <w:t xml:space="preserve"> </w:t>
            </w:r>
            <w:r w:rsidR="001834D3">
              <w:t xml:space="preserve">– IV </w:t>
            </w:r>
            <w:r w:rsidR="00357E3B" w:rsidRPr="00D33356">
              <w:t>kvartal</w:t>
            </w:r>
          </w:p>
        </w:tc>
        <w:tc>
          <w:tcPr>
            <w:tcW w:w="1884" w:type="dxa"/>
          </w:tcPr>
          <w:p w:rsidR="004F1E8E" w:rsidRDefault="00FA2754" w:rsidP="00DA7F31">
            <w:r>
              <w:t>Potpisano najmanje 5</w:t>
            </w:r>
            <w:r w:rsidR="00AF4F80">
              <w:t xml:space="preserve"> Memoranduma o saradnji</w:t>
            </w:r>
          </w:p>
        </w:tc>
        <w:tc>
          <w:tcPr>
            <w:tcW w:w="2363" w:type="dxa"/>
            <w:gridSpan w:val="2"/>
          </w:tcPr>
          <w:p w:rsidR="004F1E8E" w:rsidRDefault="00FA2754" w:rsidP="00DA7F31">
            <w:r>
              <w:t>Bez budžeta</w:t>
            </w:r>
          </w:p>
        </w:tc>
        <w:tc>
          <w:tcPr>
            <w:tcW w:w="1757" w:type="dxa"/>
          </w:tcPr>
          <w:p w:rsidR="004F1E8E" w:rsidRPr="008613BC" w:rsidRDefault="004F1E8E" w:rsidP="006E74DF">
            <w:r w:rsidRPr="008613BC">
              <w:t>-Kancelarija za mlade</w:t>
            </w:r>
          </w:p>
        </w:tc>
      </w:tr>
      <w:tr w:rsidR="00426E50" w:rsidTr="00A63541">
        <w:tc>
          <w:tcPr>
            <w:tcW w:w="587" w:type="dxa"/>
          </w:tcPr>
          <w:p w:rsidR="004F1E8E" w:rsidRDefault="00181991" w:rsidP="00DA7F31">
            <w:r>
              <w:t>3.</w:t>
            </w:r>
          </w:p>
        </w:tc>
        <w:tc>
          <w:tcPr>
            <w:tcW w:w="2722" w:type="dxa"/>
          </w:tcPr>
          <w:p w:rsidR="006E3BD6" w:rsidRDefault="004F1E8E" w:rsidP="00DA7F31">
            <w:r w:rsidRPr="00D33356">
              <w:t>Uspostaviti mehanizme za podršku sprovođenju omladinskog rada na lokalnom nivou</w:t>
            </w:r>
            <w:r w:rsidR="00EF69A0">
              <w:t xml:space="preserve"> i nastavak učešća u međunarodnom projektu “Europe Goes Local”</w:t>
            </w:r>
          </w:p>
          <w:p w:rsidR="006E3BD6" w:rsidRDefault="006E3BD6" w:rsidP="00DA7F31"/>
          <w:p w:rsidR="006E3BD6" w:rsidRDefault="006E3BD6" w:rsidP="00DA7F31"/>
          <w:p w:rsidR="006E3BD6" w:rsidRPr="00D33356" w:rsidRDefault="006E3BD6" w:rsidP="00DA7F31"/>
        </w:tc>
        <w:tc>
          <w:tcPr>
            <w:tcW w:w="1753" w:type="dxa"/>
          </w:tcPr>
          <w:p w:rsidR="004F1E8E" w:rsidRDefault="004F1E8E" w:rsidP="00DA7F31">
            <w:r w:rsidRPr="00D33356">
              <w:t>-Kancelarija za mlade</w:t>
            </w:r>
          </w:p>
          <w:p w:rsidR="00181991" w:rsidRDefault="00181991" w:rsidP="00DA7F31">
            <w:r>
              <w:t>-NVO</w:t>
            </w:r>
          </w:p>
          <w:p w:rsidR="00B721D2" w:rsidRDefault="00B721D2" w:rsidP="00DA7F31">
            <w:r>
              <w:t>-SALTO YOUTH</w:t>
            </w:r>
          </w:p>
          <w:p w:rsidR="0094526D" w:rsidRDefault="0094526D" w:rsidP="00DA7F31"/>
          <w:p w:rsidR="0094526D" w:rsidRDefault="0094526D" w:rsidP="00DA7F31"/>
          <w:p w:rsidR="0094526D" w:rsidRDefault="0094526D" w:rsidP="00DA7F31"/>
          <w:p w:rsidR="0094526D" w:rsidRDefault="0094526D" w:rsidP="00DA7F31"/>
          <w:p w:rsidR="0094526D" w:rsidRDefault="0094526D" w:rsidP="00DA7F31"/>
          <w:p w:rsidR="0094526D" w:rsidRPr="00D33356" w:rsidRDefault="0094526D" w:rsidP="00DA7F31"/>
        </w:tc>
        <w:tc>
          <w:tcPr>
            <w:tcW w:w="2111" w:type="dxa"/>
          </w:tcPr>
          <w:p w:rsidR="00143E19" w:rsidRDefault="00960E9F" w:rsidP="00DA7F31">
            <w:r>
              <w:t>I</w:t>
            </w:r>
            <w:r w:rsidR="00FA2754">
              <w:t>-</w:t>
            </w:r>
            <w:proofErr w:type="gramStart"/>
            <w:r w:rsidR="00FA2754">
              <w:t xml:space="preserve">IV </w:t>
            </w:r>
            <w:r w:rsidR="00143E19">
              <w:t xml:space="preserve"> kvartal</w:t>
            </w:r>
            <w:proofErr w:type="gramEnd"/>
          </w:p>
          <w:p w:rsidR="00143E19" w:rsidRDefault="00143E19" w:rsidP="00DA7F31"/>
          <w:p w:rsidR="00D54189" w:rsidRDefault="00D54189" w:rsidP="00DA7F31"/>
          <w:p w:rsidR="00D54189" w:rsidRDefault="00D54189" w:rsidP="00DA7F31"/>
          <w:p w:rsidR="00D54189" w:rsidRDefault="00D54189" w:rsidP="00DA7F31"/>
          <w:p w:rsidR="00D54189" w:rsidRDefault="00D54189" w:rsidP="00DA7F31"/>
          <w:p w:rsidR="00D54189" w:rsidRDefault="00D54189" w:rsidP="00DA7F31"/>
          <w:p w:rsidR="00D54189" w:rsidRDefault="00D54189" w:rsidP="00DA7F31"/>
          <w:p w:rsidR="00325549" w:rsidRDefault="00325549" w:rsidP="00DA7F31"/>
          <w:p w:rsidR="00325549" w:rsidRDefault="00325549" w:rsidP="00DA7F31"/>
          <w:p w:rsidR="00325549" w:rsidRDefault="00325549" w:rsidP="00DA7F31"/>
          <w:p w:rsidR="006A3381" w:rsidRDefault="006A3381" w:rsidP="00DA7F31"/>
          <w:p w:rsidR="00325549" w:rsidRPr="00D33356" w:rsidRDefault="00325549" w:rsidP="00DA7F31"/>
        </w:tc>
        <w:tc>
          <w:tcPr>
            <w:tcW w:w="1884" w:type="dxa"/>
          </w:tcPr>
          <w:p w:rsidR="004F1E8E" w:rsidRDefault="00FA2754" w:rsidP="00DA7F31">
            <w:r>
              <w:t>Održana najmanje 2 sastanka sa</w:t>
            </w:r>
            <w:r w:rsidR="00181991">
              <w:t xml:space="preserve"> gradskom upravom</w:t>
            </w:r>
            <w:r>
              <w:t xml:space="preserve"> u cilju isticanja značaja omladinske politike</w:t>
            </w:r>
            <w:r w:rsidR="00EF69A0">
              <w:t>, uzeti učešće u najmanje dvije EGL projektne aktivnosti tokom 2024. godine</w:t>
            </w:r>
          </w:p>
        </w:tc>
        <w:tc>
          <w:tcPr>
            <w:tcW w:w="2363" w:type="dxa"/>
            <w:gridSpan w:val="2"/>
          </w:tcPr>
          <w:p w:rsidR="004F1E8E" w:rsidRDefault="00FA2754" w:rsidP="00DA7F31">
            <w:r>
              <w:t>Bez budžeta</w:t>
            </w:r>
          </w:p>
        </w:tc>
        <w:tc>
          <w:tcPr>
            <w:tcW w:w="1757" w:type="dxa"/>
          </w:tcPr>
          <w:p w:rsidR="004F1E8E" w:rsidRPr="008613BC" w:rsidRDefault="004F1E8E" w:rsidP="006E74DF">
            <w:r w:rsidRPr="008613BC">
              <w:t>-Kancelarija za mlade</w:t>
            </w:r>
          </w:p>
        </w:tc>
      </w:tr>
      <w:tr w:rsidR="00BB0210" w:rsidTr="008D7C9C">
        <w:tc>
          <w:tcPr>
            <w:tcW w:w="13177" w:type="dxa"/>
            <w:gridSpan w:val="8"/>
            <w:shd w:val="clear" w:color="auto" w:fill="8EAADB" w:themeFill="accent1" w:themeFillTint="99"/>
          </w:tcPr>
          <w:p w:rsidR="00BB0210" w:rsidRPr="00BB0210" w:rsidRDefault="00BB0210" w:rsidP="00D1432F">
            <w:pPr>
              <w:rPr>
                <w:b/>
              </w:rPr>
            </w:pPr>
            <w:r w:rsidRPr="00BB0210">
              <w:rPr>
                <w:b/>
              </w:rPr>
              <w:lastRenderedPageBreak/>
              <w:t>Mjera 1.2 – Uspostaviti funkcionalni sistem omladinskih klubova na lokalnom nivou</w:t>
            </w:r>
          </w:p>
        </w:tc>
      </w:tr>
      <w:tr w:rsidR="00426E50" w:rsidTr="00A63541">
        <w:tc>
          <w:tcPr>
            <w:tcW w:w="587" w:type="dxa"/>
            <w:shd w:val="clear" w:color="auto" w:fill="D0CECE" w:themeFill="background2" w:themeFillShade="E6"/>
          </w:tcPr>
          <w:p w:rsidR="00BB0210" w:rsidRDefault="00BB0210" w:rsidP="00D1432F"/>
        </w:tc>
        <w:tc>
          <w:tcPr>
            <w:tcW w:w="2722" w:type="dxa"/>
            <w:shd w:val="clear" w:color="auto" w:fill="D0CECE" w:themeFill="background2" w:themeFillShade="E6"/>
          </w:tcPr>
          <w:p w:rsidR="00BB0210" w:rsidRPr="00D66EE7" w:rsidRDefault="00BB0210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BB0210" w:rsidRPr="00D66EE7" w:rsidRDefault="00BB0210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BB0210" w:rsidRPr="00D66EE7" w:rsidRDefault="00BB0210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BB0210" w:rsidRPr="00D66EE7" w:rsidRDefault="00BB0210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BB0210" w:rsidRPr="00D66EE7" w:rsidRDefault="00BB0210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BB0210" w:rsidRPr="00D66EE7" w:rsidRDefault="00BB0210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26E50" w:rsidTr="00A63541">
        <w:tc>
          <w:tcPr>
            <w:tcW w:w="587" w:type="dxa"/>
          </w:tcPr>
          <w:p w:rsidR="0075503B" w:rsidRDefault="0075503B" w:rsidP="00DA7F31">
            <w:r>
              <w:t>1.</w:t>
            </w:r>
          </w:p>
        </w:tc>
        <w:tc>
          <w:tcPr>
            <w:tcW w:w="2722" w:type="dxa"/>
          </w:tcPr>
          <w:p w:rsidR="0075503B" w:rsidRPr="00D33356" w:rsidRDefault="0075503B" w:rsidP="00D1432F">
            <w:r w:rsidRPr="00D33356">
              <w:t xml:space="preserve">Razviti standarde kvaliteta rada i etičkog kodeksa </w:t>
            </w:r>
            <w:r w:rsidR="00356B67">
              <w:t>u Omladinskim</w:t>
            </w:r>
            <w:r w:rsidRPr="00D33356">
              <w:t xml:space="preserve"> klubova</w:t>
            </w:r>
          </w:p>
        </w:tc>
        <w:tc>
          <w:tcPr>
            <w:tcW w:w="1753" w:type="dxa"/>
          </w:tcPr>
          <w:p w:rsidR="0075503B" w:rsidRPr="00D33356" w:rsidRDefault="0075503B" w:rsidP="00D1432F">
            <w:r w:rsidRPr="00D33356">
              <w:t xml:space="preserve">-Kancelarija za mlade </w:t>
            </w:r>
          </w:p>
        </w:tc>
        <w:tc>
          <w:tcPr>
            <w:tcW w:w="2111" w:type="dxa"/>
          </w:tcPr>
          <w:p w:rsidR="0075503B" w:rsidRDefault="00881210" w:rsidP="00DA7F31">
            <w:r>
              <w:t>I</w:t>
            </w:r>
            <w:r w:rsidR="00FA2754">
              <w:t>-IV</w:t>
            </w:r>
            <w:r w:rsidR="00FA2754">
              <w:br/>
              <w:t>kvartal</w:t>
            </w:r>
          </w:p>
        </w:tc>
        <w:tc>
          <w:tcPr>
            <w:tcW w:w="1884" w:type="dxa"/>
          </w:tcPr>
          <w:p w:rsidR="0075503B" w:rsidRDefault="00356B67" w:rsidP="00DA7F31">
            <w:r>
              <w:t>R</w:t>
            </w:r>
            <w:r w:rsidR="00FA2754">
              <w:t>az</w:t>
            </w:r>
            <w:r w:rsidR="00382E28">
              <w:t>vijeni</w:t>
            </w:r>
            <w:r w:rsidR="00A170C0">
              <w:t xml:space="preserve"> </w:t>
            </w:r>
            <w:r w:rsidR="00FA2754" w:rsidRPr="00D33356">
              <w:t>standard</w:t>
            </w:r>
            <w:r w:rsidR="00382E28">
              <w:t>i</w:t>
            </w:r>
            <w:r w:rsidR="00FA2754" w:rsidRPr="00D33356">
              <w:t xml:space="preserve"> kvaliteta rada i etičkog kodeksa</w:t>
            </w:r>
          </w:p>
        </w:tc>
        <w:tc>
          <w:tcPr>
            <w:tcW w:w="2363" w:type="dxa"/>
            <w:gridSpan w:val="2"/>
          </w:tcPr>
          <w:p w:rsidR="0075503B" w:rsidRDefault="00FA2754" w:rsidP="00DA7F31">
            <w:r>
              <w:t>Bez budžeta</w:t>
            </w:r>
          </w:p>
        </w:tc>
        <w:tc>
          <w:tcPr>
            <w:tcW w:w="1757" w:type="dxa"/>
          </w:tcPr>
          <w:p w:rsidR="0075503B" w:rsidRPr="00FF2BF7" w:rsidRDefault="00FA2754" w:rsidP="006E74DF">
            <w:pPr>
              <w:rPr>
                <w:sz w:val="20"/>
                <w:szCs w:val="20"/>
              </w:rPr>
            </w:pPr>
            <w:r w:rsidRPr="008613BC">
              <w:t>-Kancelarija za mlade</w:t>
            </w:r>
          </w:p>
        </w:tc>
      </w:tr>
      <w:tr w:rsidR="00426E50" w:rsidTr="00A63541">
        <w:tc>
          <w:tcPr>
            <w:tcW w:w="587" w:type="dxa"/>
          </w:tcPr>
          <w:p w:rsidR="0075503B" w:rsidRDefault="0075503B" w:rsidP="00DA7F31">
            <w:r>
              <w:t>2.</w:t>
            </w:r>
          </w:p>
        </w:tc>
        <w:tc>
          <w:tcPr>
            <w:tcW w:w="2722" w:type="dxa"/>
          </w:tcPr>
          <w:p w:rsidR="0075503B" w:rsidRPr="00D33356" w:rsidRDefault="005112A0" w:rsidP="00DA7F31">
            <w:r>
              <w:t>Otvoriti nove O</w:t>
            </w:r>
            <w:r w:rsidR="0075503B" w:rsidRPr="00D33356">
              <w:t>mladinske klubove u skladu sa potrebama mladih i u skladu sa usvojenim standardima</w:t>
            </w:r>
          </w:p>
        </w:tc>
        <w:tc>
          <w:tcPr>
            <w:tcW w:w="1753" w:type="dxa"/>
          </w:tcPr>
          <w:p w:rsidR="0075503B" w:rsidRPr="00D33356" w:rsidRDefault="007C0810" w:rsidP="00D1432F">
            <w:r>
              <w:t>-Kancelarija</w:t>
            </w:r>
            <w:r w:rsidR="0075503B" w:rsidRPr="00D33356">
              <w:t xml:space="preserve"> za mlade</w:t>
            </w:r>
          </w:p>
        </w:tc>
        <w:tc>
          <w:tcPr>
            <w:tcW w:w="2111" w:type="dxa"/>
          </w:tcPr>
          <w:p w:rsidR="0075503B" w:rsidRDefault="00A170C0" w:rsidP="00DA7F31">
            <w:r>
              <w:t>II-IV</w:t>
            </w:r>
            <w:r w:rsidR="00FA2754">
              <w:t xml:space="preserve"> kvartal</w:t>
            </w:r>
          </w:p>
        </w:tc>
        <w:tc>
          <w:tcPr>
            <w:tcW w:w="1884" w:type="dxa"/>
          </w:tcPr>
          <w:p w:rsidR="0075503B" w:rsidRDefault="00FA2754" w:rsidP="00DA7F31">
            <w:r>
              <w:t>Otvorena 3 Omladinska kluba</w:t>
            </w:r>
          </w:p>
        </w:tc>
        <w:tc>
          <w:tcPr>
            <w:tcW w:w="2363" w:type="dxa"/>
            <w:gridSpan w:val="2"/>
          </w:tcPr>
          <w:p w:rsidR="007D09C5" w:rsidRDefault="00B918F8" w:rsidP="00B918F8">
            <w:r>
              <w:t>3</w:t>
            </w:r>
            <w:r w:rsidR="00064AB7">
              <w:t>.</w:t>
            </w:r>
            <w:r>
              <w:t>000€</w:t>
            </w:r>
            <w:r w:rsidR="001D1F53">
              <w:t xml:space="preserve"> opredijeljenih sredstava iz budžeta </w:t>
            </w:r>
            <w:r w:rsidR="00E23E9E">
              <w:t xml:space="preserve">Glavnog grada, uz potrebu doprinosa finansijskoj konstrukciji drugih aktera i </w:t>
            </w:r>
            <w:r w:rsidR="003F6E69">
              <w:t>donator</w:t>
            </w:r>
          </w:p>
          <w:p w:rsidR="003F6E69" w:rsidRDefault="003F6E69" w:rsidP="00B918F8">
            <w:r>
              <w:t>+NVO sredstva</w:t>
            </w:r>
          </w:p>
          <w:p w:rsidR="003F6E69" w:rsidRDefault="003F6E69" w:rsidP="00B918F8">
            <w:r>
              <w:t>+Donatorska sredstva</w:t>
            </w:r>
          </w:p>
        </w:tc>
        <w:tc>
          <w:tcPr>
            <w:tcW w:w="1757" w:type="dxa"/>
          </w:tcPr>
          <w:p w:rsidR="0075503B" w:rsidRPr="00FF543D" w:rsidRDefault="00FF543D" w:rsidP="006E74DF">
            <w:r>
              <w:t>-Budžet Glavnog grada</w:t>
            </w:r>
          </w:p>
          <w:p w:rsidR="00FA2754" w:rsidRDefault="00FA2754" w:rsidP="006E74DF">
            <w:r>
              <w:t>-NVO</w:t>
            </w:r>
          </w:p>
          <w:p w:rsidR="00FA2754" w:rsidRDefault="00EC4E4B" w:rsidP="006E74DF">
            <w:r>
              <w:t>-Donatorska srdstva</w:t>
            </w:r>
          </w:p>
          <w:p w:rsidR="00FA2754" w:rsidRDefault="00FA2754" w:rsidP="006E74DF">
            <w:r>
              <w:t>-Ministarstvo sporta i mladih</w:t>
            </w:r>
          </w:p>
          <w:p w:rsidR="00FA2754" w:rsidRDefault="00FA2754" w:rsidP="006E74DF">
            <w:r>
              <w:t>-Pr</w:t>
            </w:r>
            <w:r w:rsidR="00FF543D">
              <w:t>avna lica</w:t>
            </w:r>
          </w:p>
          <w:p w:rsidR="00FF543D" w:rsidRDefault="00A170C0" w:rsidP="006E74DF">
            <w:r>
              <w:t>-EU fondovi</w:t>
            </w:r>
          </w:p>
          <w:p w:rsidR="00FF543D" w:rsidRPr="00FF2BF7" w:rsidRDefault="00FF543D" w:rsidP="006E74DF">
            <w:pPr>
              <w:rPr>
                <w:sz w:val="20"/>
                <w:szCs w:val="20"/>
              </w:rPr>
            </w:pPr>
            <w:r>
              <w:t xml:space="preserve">-Preduzetnici </w:t>
            </w:r>
          </w:p>
        </w:tc>
      </w:tr>
      <w:tr w:rsidR="00426E50" w:rsidTr="00A63541">
        <w:tc>
          <w:tcPr>
            <w:tcW w:w="587" w:type="dxa"/>
          </w:tcPr>
          <w:p w:rsidR="0075503B" w:rsidRDefault="0075503B" w:rsidP="00DA7F31">
            <w:r>
              <w:t>3.</w:t>
            </w:r>
          </w:p>
        </w:tc>
        <w:tc>
          <w:tcPr>
            <w:tcW w:w="2722" w:type="dxa"/>
          </w:tcPr>
          <w:p w:rsidR="0075503B" w:rsidRPr="00D33356" w:rsidRDefault="0075503B" w:rsidP="00CF39A3">
            <w:r w:rsidRPr="00D33356">
              <w:t>Organizovati obuke za sticanje licence omladin</w:t>
            </w:r>
            <w:r w:rsidR="005112A0">
              <w:t>skog aktiviste za administratore</w:t>
            </w:r>
            <w:r w:rsidRPr="00D33356">
              <w:t xml:space="preserve">/ke omladinskih klubova </w:t>
            </w:r>
          </w:p>
        </w:tc>
        <w:tc>
          <w:tcPr>
            <w:tcW w:w="1753" w:type="dxa"/>
          </w:tcPr>
          <w:p w:rsidR="0075503B" w:rsidRPr="00D33356" w:rsidRDefault="0075503B" w:rsidP="00D1432F">
            <w:r w:rsidRPr="00D33356">
              <w:t>-Kancelarija za mlade</w:t>
            </w:r>
          </w:p>
          <w:p w:rsidR="0075503B" w:rsidRPr="00D33356" w:rsidRDefault="001D1F53" w:rsidP="00D1432F">
            <w:r>
              <w:t>-Licencirani provajderi obrazovanja</w:t>
            </w:r>
          </w:p>
          <w:p w:rsidR="0075503B" w:rsidRPr="00D33356" w:rsidRDefault="0075503B" w:rsidP="00D1432F">
            <w:r w:rsidRPr="00D33356">
              <w:t>-Ministarstvo sporta i mladih</w:t>
            </w:r>
          </w:p>
        </w:tc>
        <w:tc>
          <w:tcPr>
            <w:tcW w:w="2111" w:type="dxa"/>
          </w:tcPr>
          <w:p w:rsidR="0075503B" w:rsidRDefault="00FF543D" w:rsidP="00DA7F31">
            <w:r>
              <w:t>III kvartal</w:t>
            </w:r>
          </w:p>
        </w:tc>
        <w:tc>
          <w:tcPr>
            <w:tcW w:w="1884" w:type="dxa"/>
          </w:tcPr>
          <w:p w:rsidR="0075503B" w:rsidRDefault="00FF543D" w:rsidP="00DA7F31">
            <w:r>
              <w:t>Održana 1 obuka</w:t>
            </w:r>
          </w:p>
        </w:tc>
        <w:tc>
          <w:tcPr>
            <w:tcW w:w="2363" w:type="dxa"/>
            <w:gridSpan w:val="2"/>
          </w:tcPr>
          <w:p w:rsidR="0075503B" w:rsidRDefault="00C848FA" w:rsidP="00DA7F31">
            <w:r>
              <w:t>300</w:t>
            </w:r>
            <w:r w:rsidR="00FF543D">
              <w:t>€</w:t>
            </w:r>
          </w:p>
        </w:tc>
        <w:tc>
          <w:tcPr>
            <w:tcW w:w="1757" w:type="dxa"/>
          </w:tcPr>
          <w:p w:rsidR="0075503B" w:rsidRPr="00FF543D" w:rsidRDefault="00FF543D" w:rsidP="00FF543D">
            <w:r w:rsidRPr="00FF543D">
              <w:t>-Kancelarija za mlade</w:t>
            </w:r>
          </w:p>
          <w:p w:rsidR="00FF543D" w:rsidRDefault="00EC4E4B" w:rsidP="00FF543D">
            <w:r>
              <w:t xml:space="preserve">-Ministarstvo sporta i </w:t>
            </w:r>
            <w:r w:rsidR="00FF543D" w:rsidRPr="00FF543D">
              <w:t xml:space="preserve">mladih </w:t>
            </w:r>
          </w:p>
          <w:p w:rsidR="001D1F53" w:rsidRPr="00FF543D" w:rsidRDefault="001D1F53" w:rsidP="00FF543D">
            <w:r>
              <w:t>-Licencirani provajderi obrazovanja</w:t>
            </w:r>
          </w:p>
          <w:p w:rsidR="00FF543D" w:rsidRPr="00FF543D" w:rsidRDefault="00FF543D" w:rsidP="00FF543D"/>
        </w:tc>
      </w:tr>
      <w:tr w:rsidR="00426E50" w:rsidTr="00A63541">
        <w:tc>
          <w:tcPr>
            <w:tcW w:w="587" w:type="dxa"/>
          </w:tcPr>
          <w:p w:rsidR="0075503B" w:rsidRDefault="0075503B" w:rsidP="00DA7F31">
            <w:r>
              <w:t>4.</w:t>
            </w:r>
          </w:p>
        </w:tc>
        <w:tc>
          <w:tcPr>
            <w:tcW w:w="2722" w:type="dxa"/>
          </w:tcPr>
          <w:p w:rsidR="0075503B" w:rsidRPr="00D33356" w:rsidRDefault="0075503B" w:rsidP="005112A0">
            <w:r w:rsidRPr="00D33356">
              <w:t>Kreirati i re</w:t>
            </w:r>
            <w:r w:rsidR="00DF7728">
              <w:t>alizovati komunikacione kampanje</w:t>
            </w:r>
            <w:r w:rsidRPr="00D33356">
              <w:t xml:space="preserve"> sa ciljem promovisanja </w:t>
            </w:r>
            <w:r w:rsidR="005112A0">
              <w:t>O</w:t>
            </w:r>
            <w:r w:rsidRPr="00D33356">
              <w:t>mladinskih klubova</w:t>
            </w:r>
          </w:p>
        </w:tc>
        <w:tc>
          <w:tcPr>
            <w:tcW w:w="1753" w:type="dxa"/>
          </w:tcPr>
          <w:p w:rsidR="0075503B" w:rsidRPr="00D33356" w:rsidRDefault="0075503B" w:rsidP="00D1432F">
            <w:r w:rsidRPr="00D33356">
              <w:t>-Kancelarija za mlade</w:t>
            </w:r>
          </w:p>
        </w:tc>
        <w:tc>
          <w:tcPr>
            <w:tcW w:w="2111" w:type="dxa"/>
          </w:tcPr>
          <w:p w:rsidR="0075503B" w:rsidRDefault="00FF543D" w:rsidP="00DA7F31">
            <w:r>
              <w:t>III kvartal</w:t>
            </w:r>
          </w:p>
        </w:tc>
        <w:tc>
          <w:tcPr>
            <w:tcW w:w="1884" w:type="dxa"/>
          </w:tcPr>
          <w:p w:rsidR="0075503B" w:rsidRDefault="00FF543D" w:rsidP="00DA7F31">
            <w:r>
              <w:t>Promovisanje omladinskih klubova putem društvenih mreža, medija, internet stranica i sl.</w:t>
            </w:r>
          </w:p>
        </w:tc>
        <w:tc>
          <w:tcPr>
            <w:tcW w:w="2363" w:type="dxa"/>
            <w:gridSpan w:val="2"/>
          </w:tcPr>
          <w:p w:rsidR="0075503B" w:rsidRDefault="00EF69A0" w:rsidP="00DA7F31">
            <w:r>
              <w:t>100€</w:t>
            </w:r>
          </w:p>
        </w:tc>
        <w:tc>
          <w:tcPr>
            <w:tcW w:w="1757" w:type="dxa"/>
          </w:tcPr>
          <w:p w:rsidR="0075503B" w:rsidRPr="00FF543D" w:rsidRDefault="00FF543D" w:rsidP="00FF543D">
            <w:r w:rsidRPr="00FF543D">
              <w:t>-Kancelarija za mlade</w:t>
            </w:r>
          </w:p>
        </w:tc>
      </w:tr>
      <w:tr w:rsidR="00426E50" w:rsidTr="00A63541">
        <w:tc>
          <w:tcPr>
            <w:tcW w:w="587" w:type="dxa"/>
          </w:tcPr>
          <w:p w:rsidR="0075503B" w:rsidRDefault="0075503B" w:rsidP="00DA7F31">
            <w:r>
              <w:t>5.</w:t>
            </w:r>
          </w:p>
        </w:tc>
        <w:tc>
          <w:tcPr>
            <w:tcW w:w="2722" w:type="dxa"/>
          </w:tcPr>
          <w:p w:rsidR="0075503B" w:rsidRPr="00D33356" w:rsidRDefault="0075503B" w:rsidP="00D1432F">
            <w:r w:rsidRPr="00D33356">
              <w:t>Osmisliti,</w:t>
            </w:r>
            <w:r w:rsidRPr="00BD56FE">
              <w:rPr>
                <w:color w:val="000000" w:themeColor="text1"/>
              </w:rPr>
              <w:t xml:space="preserve"> finansirati</w:t>
            </w:r>
            <w:r w:rsidRPr="00D33356">
              <w:t xml:space="preserve"> i realizovati programe u omladinskim klubovima, na osnovu konsultacija sa NVO i mladima</w:t>
            </w:r>
          </w:p>
        </w:tc>
        <w:tc>
          <w:tcPr>
            <w:tcW w:w="1753" w:type="dxa"/>
          </w:tcPr>
          <w:p w:rsidR="0075503B" w:rsidRPr="00D33356" w:rsidRDefault="0075503B" w:rsidP="00D1432F">
            <w:r w:rsidRPr="00D33356">
              <w:t>-Kancelarija za mlade</w:t>
            </w:r>
          </w:p>
          <w:p w:rsidR="0075503B" w:rsidRPr="00D33356" w:rsidRDefault="0075503B" w:rsidP="00D1432F">
            <w:r w:rsidRPr="00D33356">
              <w:t>-NVO</w:t>
            </w:r>
          </w:p>
          <w:p w:rsidR="0075503B" w:rsidRPr="00D33356" w:rsidRDefault="0075503B" w:rsidP="00D1432F">
            <w:r w:rsidRPr="00D33356">
              <w:t>-Neformalne grupe</w:t>
            </w:r>
          </w:p>
        </w:tc>
        <w:tc>
          <w:tcPr>
            <w:tcW w:w="2111" w:type="dxa"/>
          </w:tcPr>
          <w:p w:rsidR="0075503B" w:rsidRDefault="00FF543D" w:rsidP="00DA7F31">
            <w:r>
              <w:t>II-III kvartal</w:t>
            </w:r>
          </w:p>
          <w:p w:rsidR="0085474C" w:rsidRDefault="0085474C" w:rsidP="00DA7F31"/>
          <w:p w:rsidR="0085474C" w:rsidRDefault="0085474C" w:rsidP="00DA7F31"/>
          <w:p w:rsidR="0085474C" w:rsidRDefault="0085474C" w:rsidP="00DA7F31"/>
          <w:p w:rsidR="00EC4E4B" w:rsidRDefault="00EC4E4B" w:rsidP="00DA7F31"/>
          <w:p w:rsidR="0085474C" w:rsidRDefault="0085474C" w:rsidP="00DA7F31"/>
        </w:tc>
        <w:tc>
          <w:tcPr>
            <w:tcW w:w="1884" w:type="dxa"/>
          </w:tcPr>
          <w:p w:rsidR="0075503B" w:rsidRPr="00881210" w:rsidRDefault="00881210" w:rsidP="00DA7F31">
            <w:r>
              <w:t>Osmišl</w:t>
            </w:r>
            <w:r w:rsidR="00EC4E4B">
              <w:t xml:space="preserve">jen godišnji program rada </w:t>
            </w:r>
            <w:r>
              <w:t xml:space="preserve">Omladinskog kluba </w:t>
            </w:r>
            <w:r w:rsidR="00EC4E4B">
              <w:t>za 2024. godinu</w:t>
            </w:r>
          </w:p>
        </w:tc>
        <w:tc>
          <w:tcPr>
            <w:tcW w:w="2363" w:type="dxa"/>
            <w:gridSpan w:val="2"/>
          </w:tcPr>
          <w:p w:rsidR="00D54189" w:rsidRDefault="007D09C5" w:rsidP="00DA7F31">
            <w:r>
              <w:t>1</w:t>
            </w:r>
            <w:r w:rsidR="00853137">
              <w:t xml:space="preserve">.500€ </w:t>
            </w:r>
          </w:p>
          <w:p w:rsidR="00853137" w:rsidRDefault="00853137" w:rsidP="00DA7F31">
            <w:r>
              <w:t>+ NVO sredstva</w:t>
            </w:r>
          </w:p>
          <w:p w:rsidR="00853137" w:rsidRDefault="00853137" w:rsidP="00DA7F31">
            <w:r>
              <w:t>+Donatorska sredstva</w:t>
            </w:r>
          </w:p>
        </w:tc>
        <w:tc>
          <w:tcPr>
            <w:tcW w:w="1757" w:type="dxa"/>
          </w:tcPr>
          <w:p w:rsidR="0075503B" w:rsidRPr="001834D3" w:rsidRDefault="00881210" w:rsidP="001834D3">
            <w:r w:rsidRPr="001834D3">
              <w:t>-Kancelarija za mlade</w:t>
            </w:r>
          </w:p>
          <w:p w:rsidR="00881210" w:rsidRPr="001834D3" w:rsidRDefault="00881210" w:rsidP="001834D3">
            <w:r w:rsidRPr="001834D3">
              <w:t>-NVO</w:t>
            </w:r>
          </w:p>
          <w:p w:rsidR="00881210" w:rsidRPr="00FF2BF7" w:rsidRDefault="00881210" w:rsidP="001834D3">
            <w:r w:rsidRPr="001834D3">
              <w:t>-Donatorska sredstva</w:t>
            </w:r>
          </w:p>
        </w:tc>
      </w:tr>
      <w:tr w:rsidR="00BF3F5E" w:rsidTr="008D7C9C">
        <w:tc>
          <w:tcPr>
            <w:tcW w:w="13177" w:type="dxa"/>
            <w:gridSpan w:val="8"/>
            <w:shd w:val="clear" w:color="auto" w:fill="8EAADB" w:themeFill="accent1" w:themeFillTint="99"/>
          </w:tcPr>
          <w:p w:rsidR="00BF3F5E" w:rsidRPr="00BF3F5E" w:rsidRDefault="00BF3F5E" w:rsidP="00D1432F">
            <w:pPr>
              <w:rPr>
                <w:rFonts w:asciiTheme="minorHAnsi" w:hAnsiTheme="minorHAnsi" w:cstheme="minorHAnsi"/>
                <w:b/>
              </w:rPr>
            </w:pPr>
            <w:r w:rsidRPr="00BF3F5E">
              <w:rPr>
                <w:rFonts w:asciiTheme="minorHAnsi" w:hAnsiTheme="minorHAnsi" w:cstheme="minorHAnsi"/>
                <w:b/>
              </w:rPr>
              <w:lastRenderedPageBreak/>
              <w:t>Mjera 1.3 – Kreirati i realizovati inkluzivne programe za jačanje neformalnog obrazovanja mladih</w:t>
            </w:r>
            <w:r w:rsidR="0026309D">
              <w:rPr>
                <w:rFonts w:asciiTheme="minorHAnsi" w:hAnsiTheme="minorHAnsi" w:cstheme="minorHAnsi"/>
                <w:b/>
              </w:rPr>
              <w:t>, informisanje i podsticanje na volonterizam i mobilnost mladih</w:t>
            </w:r>
          </w:p>
        </w:tc>
      </w:tr>
      <w:tr w:rsidR="00BF3F5E" w:rsidTr="008D7C9C">
        <w:tc>
          <w:tcPr>
            <w:tcW w:w="13177" w:type="dxa"/>
            <w:gridSpan w:val="8"/>
            <w:shd w:val="clear" w:color="auto" w:fill="8EAADB" w:themeFill="accent1" w:themeFillTint="99"/>
          </w:tcPr>
          <w:p w:rsidR="00BF3F5E" w:rsidRPr="00BF3F5E" w:rsidRDefault="00BF3F5E" w:rsidP="006E74DF">
            <w:pPr>
              <w:rPr>
                <w:rFonts w:asciiTheme="minorHAnsi" w:hAnsiTheme="minorHAnsi" w:cstheme="minorHAnsi"/>
                <w:b/>
              </w:rPr>
            </w:pPr>
            <w:r w:rsidRPr="00BF3F5E">
              <w:rPr>
                <w:rFonts w:asciiTheme="minorHAnsi" w:hAnsiTheme="minorHAnsi" w:cstheme="minorHAnsi"/>
                <w:b/>
              </w:rPr>
              <w:t>Mjera 1.3.1 – Sprovesti aktivnosti iz oblasti obrazovanja</w:t>
            </w:r>
          </w:p>
        </w:tc>
      </w:tr>
      <w:tr w:rsidR="00426E50" w:rsidTr="00EC0F11">
        <w:tc>
          <w:tcPr>
            <w:tcW w:w="587" w:type="dxa"/>
            <w:shd w:val="clear" w:color="auto" w:fill="D0CECE" w:themeFill="background2" w:themeFillShade="E6"/>
          </w:tcPr>
          <w:p w:rsidR="00BF3F5E" w:rsidRDefault="00BF3F5E" w:rsidP="00D1432F"/>
        </w:tc>
        <w:tc>
          <w:tcPr>
            <w:tcW w:w="2722" w:type="dxa"/>
            <w:shd w:val="clear" w:color="auto" w:fill="D0CECE" w:themeFill="background2" w:themeFillShade="E6"/>
          </w:tcPr>
          <w:p w:rsidR="00BF3F5E" w:rsidRPr="00D66EE7" w:rsidRDefault="00BF3F5E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BF3F5E" w:rsidRPr="00D66EE7" w:rsidRDefault="00BF3F5E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BF3F5E" w:rsidRPr="00D66EE7" w:rsidRDefault="00BF3F5E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BF3F5E" w:rsidRPr="00D66EE7" w:rsidRDefault="00BF3F5E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BF3F5E" w:rsidRPr="00D66EE7" w:rsidRDefault="00BF3F5E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BF3F5E" w:rsidRPr="00D66EE7" w:rsidRDefault="00BF3F5E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26E50" w:rsidTr="00EC0F11">
        <w:tc>
          <w:tcPr>
            <w:tcW w:w="587" w:type="dxa"/>
          </w:tcPr>
          <w:p w:rsidR="00BF3F5E" w:rsidRDefault="00BF3F5E" w:rsidP="00DA7F31">
            <w:r>
              <w:t>1.</w:t>
            </w:r>
          </w:p>
        </w:tc>
        <w:tc>
          <w:tcPr>
            <w:tcW w:w="2722" w:type="dxa"/>
          </w:tcPr>
          <w:p w:rsidR="00BF3F5E" w:rsidRPr="00E041E1" w:rsidRDefault="00BF3F5E" w:rsidP="00D1432F">
            <w:r w:rsidRPr="00E041E1">
              <w:t>Organizovati radionicu pisanja CV-a i motivacionog pisma</w:t>
            </w:r>
          </w:p>
        </w:tc>
        <w:tc>
          <w:tcPr>
            <w:tcW w:w="1753" w:type="dxa"/>
          </w:tcPr>
          <w:p w:rsidR="00BF3F5E" w:rsidRPr="00E041E1" w:rsidRDefault="00BF3F5E" w:rsidP="00D1432F">
            <w:r w:rsidRPr="00E041E1">
              <w:t>-Kancelarija za mlade</w:t>
            </w:r>
          </w:p>
          <w:p w:rsidR="00BF3F5E" w:rsidRPr="00E041E1" w:rsidRDefault="00BF3F5E" w:rsidP="00D1432F">
            <w:r w:rsidRPr="00E041E1">
              <w:t>-NVO</w:t>
            </w:r>
          </w:p>
        </w:tc>
        <w:tc>
          <w:tcPr>
            <w:tcW w:w="2111" w:type="dxa"/>
          </w:tcPr>
          <w:p w:rsidR="00BF3F5E" w:rsidRPr="00E041E1" w:rsidRDefault="007E06AB" w:rsidP="00DA7F31">
            <w:r>
              <w:t>I kvartal</w:t>
            </w:r>
          </w:p>
        </w:tc>
        <w:tc>
          <w:tcPr>
            <w:tcW w:w="1884" w:type="dxa"/>
          </w:tcPr>
          <w:p w:rsidR="00BF3F5E" w:rsidRDefault="007E06AB" w:rsidP="00DA7F31">
            <w:r>
              <w:t>Učešće uzelo 20 mladih, održana 1 radionica</w:t>
            </w:r>
          </w:p>
        </w:tc>
        <w:tc>
          <w:tcPr>
            <w:tcW w:w="2363" w:type="dxa"/>
            <w:gridSpan w:val="2"/>
          </w:tcPr>
          <w:p w:rsidR="00BF3F5E" w:rsidRDefault="007E06AB" w:rsidP="00DA7F31">
            <w:r>
              <w:t>150€</w:t>
            </w:r>
          </w:p>
        </w:tc>
        <w:tc>
          <w:tcPr>
            <w:tcW w:w="1757" w:type="dxa"/>
          </w:tcPr>
          <w:p w:rsidR="00BF3F5E" w:rsidRPr="00A170C0" w:rsidRDefault="007E06AB" w:rsidP="00A170C0">
            <w:r w:rsidRPr="00A170C0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BF3F5E" w:rsidRDefault="00BF3F5E" w:rsidP="00DA7F31">
            <w:r>
              <w:t>2.</w:t>
            </w:r>
          </w:p>
        </w:tc>
        <w:tc>
          <w:tcPr>
            <w:tcW w:w="2722" w:type="dxa"/>
          </w:tcPr>
          <w:p w:rsidR="00BF3F5E" w:rsidRPr="00E041E1" w:rsidRDefault="00BF3F5E" w:rsidP="00511968">
            <w:r w:rsidRPr="00E041E1">
              <w:t>Organizovati kurs engleskog jezika</w:t>
            </w:r>
          </w:p>
        </w:tc>
        <w:tc>
          <w:tcPr>
            <w:tcW w:w="1753" w:type="dxa"/>
          </w:tcPr>
          <w:p w:rsidR="00BF3F5E" w:rsidRPr="00E041E1" w:rsidRDefault="00BF3F5E" w:rsidP="00D1432F">
            <w:r w:rsidRPr="00E041E1">
              <w:t>-Kancelarija za mlade</w:t>
            </w:r>
          </w:p>
          <w:p w:rsidR="00BF3F5E" w:rsidRPr="00E041E1" w:rsidRDefault="00BF3F5E" w:rsidP="00D1432F">
            <w:pPr>
              <w:rPr>
                <w:b/>
              </w:rPr>
            </w:pPr>
            <w:r w:rsidRPr="00E041E1">
              <w:t>-NVO</w:t>
            </w:r>
          </w:p>
        </w:tc>
        <w:tc>
          <w:tcPr>
            <w:tcW w:w="2111" w:type="dxa"/>
          </w:tcPr>
          <w:p w:rsidR="00BF3F5E" w:rsidRPr="00E041E1" w:rsidRDefault="007E06AB" w:rsidP="00DA7F31">
            <w:r>
              <w:t>I</w:t>
            </w:r>
            <w:r w:rsidR="00C848FA">
              <w:t xml:space="preserve">-II </w:t>
            </w:r>
            <w:r>
              <w:t xml:space="preserve"> kvartal</w:t>
            </w:r>
          </w:p>
        </w:tc>
        <w:tc>
          <w:tcPr>
            <w:tcW w:w="1884" w:type="dxa"/>
          </w:tcPr>
          <w:p w:rsidR="00BF3F5E" w:rsidRDefault="00511968" w:rsidP="00DA7F31">
            <w:r>
              <w:t>Jednomjesečni kurs, učešće uzelo 20 mladih</w:t>
            </w:r>
          </w:p>
        </w:tc>
        <w:tc>
          <w:tcPr>
            <w:tcW w:w="2363" w:type="dxa"/>
            <w:gridSpan w:val="2"/>
          </w:tcPr>
          <w:p w:rsidR="00BF3F5E" w:rsidRDefault="00C848FA" w:rsidP="00DA7F31">
            <w:r>
              <w:t>600</w:t>
            </w:r>
            <w:r w:rsidR="00511968">
              <w:t>€</w:t>
            </w:r>
          </w:p>
        </w:tc>
        <w:tc>
          <w:tcPr>
            <w:tcW w:w="1757" w:type="dxa"/>
          </w:tcPr>
          <w:p w:rsidR="00BF3F5E" w:rsidRPr="00A170C0" w:rsidRDefault="00511968" w:rsidP="00A170C0">
            <w:r w:rsidRPr="00A170C0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511968" w:rsidRDefault="00B61050" w:rsidP="00DA7F31">
            <w:r>
              <w:t>3</w:t>
            </w:r>
            <w:r w:rsidR="00511968">
              <w:t>.</w:t>
            </w:r>
          </w:p>
        </w:tc>
        <w:tc>
          <w:tcPr>
            <w:tcW w:w="2722" w:type="dxa"/>
          </w:tcPr>
          <w:p w:rsidR="00511968" w:rsidRPr="00E041E1" w:rsidRDefault="00511968" w:rsidP="00D1432F">
            <w:r w:rsidRPr="00E041E1">
              <w:t>Organizovati</w:t>
            </w:r>
            <w:r>
              <w:t xml:space="preserve"> Word</w:t>
            </w:r>
            <w:r w:rsidRPr="00E041E1">
              <w:t xml:space="preserve"> kurs</w:t>
            </w:r>
          </w:p>
        </w:tc>
        <w:tc>
          <w:tcPr>
            <w:tcW w:w="1753" w:type="dxa"/>
          </w:tcPr>
          <w:p w:rsidR="00511968" w:rsidRPr="00E041E1" w:rsidRDefault="00511968" w:rsidP="00511968">
            <w:r w:rsidRPr="00E041E1">
              <w:t>-Kancelarija za mlade</w:t>
            </w:r>
          </w:p>
          <w:p w:rsidR="00511968" w:rsidRPr="00E041E1" w:rsidRDefault="00511968" w:rsidP="00511968">
            <w:r w:rsidRPr="00E041E1">
              <w:t>-NVO</w:t>
            </w:r>
          </w:p>
        </w:tc>
        <w:tc>
          <w:tcPr>
            <w:tcW w:w="2111" w:type="dxa"/>
          </w:tcPr>
          <w:p w:rsidR="00511968" w:rsidRDefault="00511968" w:rsidP="00DA7F31">
            <w:r>
              <w:t>II kvartal</w:t>
            </w:r>
          </w:p>
        </w:tc>
        <w:tc>
          <w:tcPr>
            <w:tcW w:w="1884" w:type="dxa"/>
          </w:tcPr>
          <w:p w:rsidR="00511968" w:rsidRDefault="00511968" w:rsidP="00DA7F31">
            <w:r>
              <w:t>Trodnevni kurs, učešće uzelo 20 mladih</w:t>
            </w:r>
          </w:p>
        </w:tc>
        <w:tc>
          <w:tcPr>
            <w:tcW w:w="2363" w:type="dxa"/>
            <w:gridSpan w:val="2"/>
          </w:tcPr>
          <w:p w:rsidR="00511968" w:rsidRDefault="00853137" w:rsidP="00DA7F31">
            <w:r>
              <w:t>300</w:t>
            </w:r>
            <w:r w:rsidR="00511968">
              <w:t>€</w:t>
            </w:r>
          </w:p>
        </w:tc>
        <w:tc>
          <w:tcPr>
            <w:tcW w:w="1757" w:type="dxa"/>
          </w:tcPr>
          <w:p w:rsidR="00511968" w:rsidRPr="00A170C0" w:rsidRDefault="00511968" w:rsidP="00A170C0">
            <w:r w:rsidRPr="00A170C0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511968" w:rsidRDefault="00B61050" w:rsidP="00DA7F31">
            <w:r>
              <w:t>4</w:t>
            </w:r>
            <w:r w:rsidR="00511968">
              <w:t>.</w:t>
            </w:r>
          </w:p>
        </w:tc>
        <w:tc>
          <w:tcPr>
            <w:tcW w:w="2722" w:type="dxa"/>
          </w:tcPr>
          <w:p w:rsidR="00511968" w:rsidRPr="00E041E1" w:rsidRDefault="00511968" w:rsidP="00D1432F">
            <w:r w:rsidRPr="00E041E1">
              <w:t>Organizovati</w:t>
            </w:r>
            <w:r>
              <w:t xml:space="preserve"> Excel</w:t>
            </w:r>
            <w:r w:rsidRPr="00E041E1">
              <w:t xml:space="preserve"> kurs</w:t>
            </w:r>
          </w:p>
        </w:tc>
        <w:tc>
          <w:tcPr>
            <w:tcW w:w="1753" w:type="dxa"/>
          </w:tcPr>
          <w:p w:rsidR="00511968" w:rsidRPr="00E041E1" w:rsidRDefault="00511968" w:rsidP="00511968">
            <w:r w:rsidRPr="00E041E1">
              <w:t>-Kancelarija za mlade</w:t>
            </w:r>
          </w:p>
          <w:p w:rsidR="00511968" w:rsidRPr="00E041E1" w:rsidRDefault="00511968" w:rsidP="00511968">
            <w:r w:rsidRPr="00E041E1">
              <w:t>-NVO</w:t>
            </w:r>
          </w:p>
        </w:tc>
        <w:tc>
          <w:tcPr>
            <w:tcW w:w="2111" w:type="dxa"/>
          </w:tcPr>
          <w:p w:rsidR="00511968" w:rsidRDefault="00511968" w:rsidP="00DA7F31">
            <w:r>
              <w:t>IV kvartal</w:t>
            </w:r>
          </w:p>
        </w:tc>
        <w:tc>
          <w:tcPr>
            <w:tcW w:w="1884" w:type="dxa"/>
          </w:tcPr>
          <w:p w:rsidR="00511968" w:rsidRDefault="00511968" w:rsidP="00DA7F31">
            <w:r>
              <w:t>Trodnevni kurs, učešće uzelo 20 mladih</w:t>
            </w:r>
          </w:p>
        </w:tc>
        <w:tc>
          <w:tcPr>
            <w:tcW w:w="2363" w:type="dxa"/>
            <w:gridSpan w:val="2"/>
          </w:tcPr>
          <w:p w:rsidR="00511968" w:rsidRDefault="006917AE" w:rsidP="00DA7F31">
            <w:r>
              <w:t>4</w:t>
            </w:r>
            <w:r w:rsidR="00853137">
              <w:t>00</w:t>
            </w:r>
            <w:r w:rsidR="00511968">
              <w:t>€</w:t>
            </w:r>
          </w:p>
        </w:tc>
        <w:tc>
          <w:tcPr>
            <w:tcW w:w="1757" w:type="dxa"/>
          </w:tcPr>
          <w:p w:rsidR="00511968" w:rsidRPr="00A170C0" w:rsidRDefault="00511968" w:rsidP="00A170C0">
            <w:r w:rsidRPr="00A170C0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3F6339" w:rsidRDefault="003F6339" w:rsidP="00DA7F31">
            <w:r>
              <w:t>5.</w:t>
            </w:r>
          </w:p>
        </w:tc>
        <w:tc>
          <w:tcPr>
            <w:tcW w:w="2722" w:type="dxa"/>
          </w:tcPr>
          <w:p w:rsidR="003F6339" w:rsidRPr="00E041E1" w:rsidRDefault="003F6339" w:rsidP="00D1432F">
            <w:r>
              <w:t xml:space="preserve">Organizovati Photoshop kurs </w:t>
            </w:r>
          </w:p>
        </w:tc>
        <w:tc>
          <w:tcPr>
            <w:tcW w:w="1753" w:type="dxa"/>
          </w:tcPr>
          <w:p w:rsidR="003F6339" w:rsidRPr="00E041E1" w:rsidRDefault="003F6339" w:rsidP="003F6339">
            <w:r w:rsidRPr="00E041E1">
              <w:t>-Kancelarija za mlade</w:t>
            </w:r>
          </w:p>
          <w:p w:rsidR="003F6339" w:rsidRPr="00E041E1" w:rsidRDefault="003F6339" w:rsidP="003F6339">
            <w:r w:rsidRPr="00E041E1">
              <w:t>-NVO</w:t>
            </w:r>
          </w:p>
        </w:tc>
        <w:tc>
          <w:tcPr>
            <w:tcW w:w="2111" w:type="dxa"/>
          </w:tcPr>
          <w:p w:rsidR="003F6339" w:rsidRDefault="00765748" w:rsidP="00DA7F31">
            <w:r>
              <w:t>II-IV kvartal</w:t>
            </w:r>
          </w:p>
        </w:tc>
        <w:tc>
          <w:tcPr>
            <w:tcW w:w="1884" w:type="dxa"/>
          </w:tcPr>
          <w:p w:rsidR="003F6339" w:rsidRDefault="00765748" w:rsidP="00DA7F31">
            <w:r>
              <w:t>Organizovano 8 radionica, učešće uzelo najmanje 20 mladih</w:t>
            </w:r>
          </w:p>
        </w:tc>
        <w:tc>
          <w:tcPr>
            <w:tcW w:w="2363" w:type="dxa"/>
            <w:gridSpan w:val="2"/>
          </w:tcPr>
          <w:p w:rsidR="003F6339" w:rsidRDefault="00765748" w:rsidP="00DA7F31">
            <w:r>
              <w:t>500€</w:t>
            </w:r>
          </w:p>
        </w:tc>
        <w:tc>
          <w:tcPr>
            <w:tcW w:w="1757" w:type="dxa"/>
          </w:tcPr>
          <w:p w:rsidR="003F6339" w:rsidRPr="00A170C0" w:rsidRDefault="00765748" w:rsidP="00A170C0">
            <w:r w:rsidRPr="00A170C0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765748" w:rsidRDefault="00765748" w:rsidP="00DA7F31">
            <w:r>
              <w:t>6.</w:t>
            </w:r>
          </w:p>
        </w:tc>
        <w:tc>
          <w:tcPr>
            <w:tcW w:w="2722" w:type="dxa"/>
          </w:tcPr>
          <w:p w:rsidR="00765748" w:rsidRDefault="00765748" w:rsidP="00D1432F">
            <w:r>
              <w:t>Organizovati AI edukativni trening</w:t>
            </w:r>
          </w:p>
        </w:tc>
        <w:tc>
          <w:tcPr>
            <w:tcW w:w="1753" w:type="dxa"/>
          </w:tcPr>
          <w:p w:rsidR="00765748" w:rsidRPr="00E041E1" w:rsidRDefault="00765748" w:rsidP="00765748">
            <w:r w:rsidRPr="00E041E1">
              <w:t>-Kancelarija za mlade</w:t>
            </w:r>
          </w:p>
          <w:p w:rsidR="00765748" w:rsidRPr="00E041E1" w:rsidRDefault="00765748" w:rsidP="00765748">
            <w:r w:rsidRPr="00E041E1">
              <w:t>-NVO</w:t>
            </w:r>
          </w:p>
        </w:tc>
        <w:tc>
          <w:tcPr>
            <w:tcW w:w="2111" w:type="dxa"/>
          </w:tcPr>
          <w:p w:rsidR="00765748" w:rsidRDefault="00765748" w:rsidP="00DA7F31">
            <w:r>
              <w:t>II-IV kvartal</w:t>
            </w:r>
          </w:p>
        </w:tc>
        <w:tc>
          <w:tcPr>
            <w:tcW w:w="1884" w:type="dxa"/>
          </w:tcPr>
          <w:p w:rsidR="00765748" w:rsidRDefault="00765748" w:rsidP="00DA7F31">
            <w:r>
              <w:t>Organizovana 3 predavanja, učešće uzelo najmanje 20 mladih</w:t>
            </w:r>
          </w:p>
        </w:tc>
        <w:tc>
          <w:tcPr>
            <w:tcW w:w="2363" w:type="dxa"/>
            <w:gridSpan w:val="2"/>
          </w:tcPr>
          <w:p w:rsidR="00765748" w:rsidRDefault="00765748" w:rsidP="00DA7F31">
            <w:r>
              <w:t>300€</w:t>
            </w:r>
          </w:p>
        </w:tc>
        <w:tc>
          <w:tcPr>
            <w:tcW w:w="1757" w:type="dxa"/>
          </w:tcPr>
          <w:p w:rsidR="00765748" w:rsidRPr="00A170C0" w:rsidRDefault="00765748" w:rsidP="00A170C0">
            <w:r w:rsidRPr="00A170C0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BF3F5E" w:rsidRDefault="00710817" w:rsidP="00DA7F31">
            <w:r>
              <w:t>7</w:t>
            </w:r>
            <w:r w:rsidR="00BF3F5E">
              <w:t>.</w:t>
            </w:r>
          </w:p>
        </w:tc>
        <w:tc>
          <w:tcPr>
            <w:tcW w:w="2722" w:type="dxa"/>
          </w:tcPr>
          <w:p w:rsidR="00BF3F5E" w:rsidRPr="00E041E1" w:rsidRDefault="00795D1D" w:rsidP="00D1432F">
            <w:r>
              <w:t xml:space="preserve">Promocija </w:t>
            </w:r>
            <w:r w:rsidR="000E60B7">
              <w:t xml:space="preserve">na društvenim mrežama i </w:t>
            </w:r>
            <w:r>
              <w:t>organizacija</w:t>
            </w:r>
            <w:r w:rsidR="00BF3F5E" w:rsidRPr="00E041E1">
              <w:t xml:space="preserve"> obuke i aktivnosti za socijalnu inkluziju, diskriminaciju i sprječavanje vršnjačkog nasilja - cyber nasilje </w:t>
            </w:r>
          </w:p>
        </w:tc>
        <w:tc>
          <w:tcPr>
            <w:tcW w:w="1753" w:type="dxa"/>
          </w:tcPr>
          <w:p w:rsidR="00BF3F5E" w:rsidRDefault="00BF3F5E" w:rsidP="00D1432F">
            <w:r w:rsidRPr="00E041E1">
              <w:t>-UNDP</w:t>
            </w:r>
          </w:p>
          <w:p w:rsidR="00563762" w:rsidRPr="00563762" w:rsidRDefault="00563762" w:rsidP="00D1432F">
            <w:r>
              <w:t>-Kancelarija za mlade</w:t>
            </w:r>
          </w:p>
        </w:tc>
        <w:tc>
          <w:tcPr>
            <w:tcW w:w="2111" w:type="dxa"/>
          </w:tcPr>
          <w:p w:rsidR="00BF3F5E" w:rsidRPr="00E041E1" w:rsidRDefault="007E06AB" w:rsidP="00DA7F31">
            <w:r>
              <w:t>I</w:t>
            </w:r>
            <w:r w:rsidR="00A170C0">
              <w:t xml:space="preserve"> kvartal</w:t>
            </w:r>
          </w:p>
        </w:tc>
        <w:tc>
          <w:tcPr>
            <w:tcW w:w="1884" w:type="dxa"/>
          </w:tcPr>
          <w:p w:rsidR="00BF3F5E" w:rsidRPr="00A170C0" w:rsidRDefault="005D582F" w:rsidP="00DA7F31">
            <w:r>
              <w:t>Informisati 500 mladih putem sajta Kancelarije za mlade i 200 mladih putem mail-ing listeF</w:t>
            </w:r>
          </w:p>
        </w:tc>
        <w:tc>
          <w:tcPr>
            <w:tcW w:w="2363" w:type="dxa"/>
            <w:gridSpan w:val="2"/>
          </w:tcPr>
          <w:p w:rsidR="00BF3F5E" w:rsidRPr="00A170C0" w:rsidRDefault="005D582F" w:rsidP="00DA7F31">
            <w:r>
              <w:t>-Bez budžeta</w:t>
            </w:r>
          </w:p>
        </w:tc>
        <w:tc>
          <w:tcPr>
            <w:tcW w:w="1757" w:type="dxa"/>
          </w:tcPr>
          <w:p w:rsidR="00A170C0" w:rsidRPr="00A170C0" w:rsidRDefault="002E6C59" w:rsidP="00A170C0">
            <w:r w:rsidRPr="00A170C0">
              <w:t>-</w:t>
            </w:r>
            <w:r w:rsidR="005D582F">
              <w:t>Kancelarija za mlade</w:t>
            </w:r>
          </w:p>
        </w:tc>
      </w:tr>
      <w:tr w:rsidR="00426E50" w:rsidTr="00EC0F11">
        <w:tc>
          <w:tcPr>
            <w:tcW w:w="587" w:type="dxa"/>
          </w:tcPr>
          <w:p w:rsidR="00761131" w:rsidRDefault="00710817" w:rsidP="00DA7F31">
            <w:r>
              <w:t>8</w:t>
            </w:r>
            <w:r w:rsidR="00761131">
              <w:t>.</w:t>
            </w:r>
          </w:p>
        </w:tc>
        <w:tc>
          <w:tcPr>
            <w:tcW w:w="2722" w:type="dxa"/>
          </w:tcPr>
          <w:p w:rsidR="00761131" w:rsidRPr="00E041E1" w:rsidRDefault="00761131" w:rsidP="00D1432F">
            <w:r w:rsidRPr="00E041E1">
              <w:t>Kreirati blog postove na teme od značaja za mlade</w:t>
            </w:r>
          </w:p>
        </w:tc>
        <w:tc>
          <w:tcPr>
            <w:tcW w:w="1753" w:type="dxa"/>
          </w:tcPr>
          <w:p w:rsidR="00761131" w:rsidRPr="00E041E1" w:rsidRDefault="00761131" w:rsidP="00D1432F">
            <w:r w:rsidRPr="00E041E1">
              <w:t>-Kancelarija za mlade</w:t>
            </w:r>
          </w:p>
          <w:p w:rsidR="00761131" w:rsidRPr="00E041E1" w:rsidRDefault="00761131" w:rsidP="00D1432F"/>
        </w:tc>
        <w:tc>
          <w:tcPr>
            <w:tcW w:w="2111" w:type="dxa"/>
          </w:tcPr>
          <w:p w:rsidR="00761131" w:rsidRPr="00E041E1" w:rsidRDefault="007E06AB" w:rsidP="00DA7F31">
            <w:r>
              <w:t>I-IV kvartal</w:t>
            </w:r>
          </w:p>
        </w:tc>
        <w:tc>
          <w:tcPr>
            <w:tcW w:w="1884" w:type="dxa"/>
          </w:tcPr>
          <w:p w:rsidR="00761131" w:rsidRDefault="00511968" w:rsidP="00DA7F31">
            <w:r>
              <w:t>Kreirana najmanje 4 blog posta</w:t>
            </w:r>
          </w:p>
        </w:tc>
        <w:tc>
          <w:tcPr>
            <w:tcW w:w="2363" w:type="dxa"/>
            <w:gridSpan w:val="2"/>
          </w:tcPr>
          <w:p w:rsidR="00761131" w:rsidRPr="00CA6619" w:rsidRDefault="00CA6619" w:rsidP="00DA7F31">
            <w:r>
              <w:t>Bez budžeta</w:t>
            </w:r>
          </w:p>
        </w:tc>
        <w:tc>
          <w:tcPr>
            <w:tcW w:w="1757" w:type="dxa"/>
          </w:tcPr>
          <w:p w:rsidR="00761131" w:rsidRPr="00A170C0" w:rsidRDefault="00CA6619" w:rsidP="00A170C0">
            <w:r w:rsidRPr="00A170C0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761131" w:rsidRDefault="00710817" w:rsidP="00DA7F31">
            <w:r>
              <w:lastRenderedPageBreak/>
              <w:t>9</w:t>
            </w:r>
            <w:r w:rsidR="00761131">
              <w:t>.</w:t>
            </w:r>
          </w:p>
        </w:tc>
        <w:tc>
          <w:tcPr>
            <w:tcW w:w="2722" w:type="dxa"/>
          </w:tcPr>
          <w:p w:rsidR="00761131" w:rsidRPr="00E041E1" w:rsidRDefault="00761131" w:rsidP="00D1432F">
            <w:r w:rsidRPr="00E041E1">
              <w:t>Snimiti podcast epizode na teme od značaja za mlade</w:t>
            </w:r>
          </w:p>
        </w:tc>
        <w:tc>
          <w:tcPr>
            <w:tcW w:w="1753" w:type="dxa"/>
          </w:tcPr>
          <w:p w:rsidR="00761131" w:rsidRPr="008D5466" w:rsidRDefault="00761131" w:rsidP="008D5466">
            <w:r w:rsidRPr="008D5466">
              <w:t>-Kancelarija za mlade</w:t>
            </w:r>
          </w:p>
          <w:p w:rsidR="000D2304" w:rsidRPr="00E041E1" w:rsidRDefault="000D2304" w:rsidP="008D5466">
            <w:r w:rsidRPr="008D5466">
              <w:t>-NVO</w:t>
            </w:r>
          </w:p>
        </w:tc>
        <w:tc>
          <w:tcPr>
            <w:tcW w:w="2111" w:type="dxa"/>
          </w:tcPr>
          <w:p w:rsidR="00761131" w:rsidRPr="00E041E1" w:rsidRDefault="007E06AB" w:rsidP="00DA7F31">
            <w:r>
              <w:t>I-IV kvartal</w:t>
            </w:r>
          </w:p>
        </w:tc>
        <w:tc>
          <w:tcPr>
            <w:tcW w:w="1884" w:type="dxa"/>
          </w:tcPr>
          <w:p w:rsidR="00761131" w:rsidRDefault="00853137" w:rsidP="00DA7F31">
            <w:r>
              <w:t>Snimljene najmanje 2</w:t>
            </w:r>
            <w:r w:rsidR="00511968">
              <w:t xml:space="preserve"> podcast epizode</w:t>
            </w:r>
          </w:p>
        </w:tc>
        <w:tc>
          <w:tcPr>
            <w:tcW w:w="2363" w:type="dxa"/>
            <w:gridSpan w:val="2"/>
          </w:tcPr>
          <w:p w:rsidR="00761131" w:rsidRDefault="000D2304" w:rsidP="00DA7F31">
            <w:r>
              <w:t>600</w:t>
            </w:r>
            <w:r w:rsidR="00CA6619">
              <w:t>€</w:t>
            </w:r>
          </w:p>
          <w:p w:rsidR="00066229" w:rsidRDefault="00066229" w:rsidP="00DA7F31"/>
          <w:p w:rsidR="00066229" w:rsidRDefault="00066229" w:rsidP="00DA7F31"/>
          <w:p w:rsidR="00066229" w:rsidRDefault="00066229" w:rsidP="00DA7F31"/>
        </w:tc>
        <w:tc>
          <w:tcPr>
            <w:tcW w:w="1757" w:type="dxa"/>
          </w:tcPr>
          <w:p w:rsidR="00761131" w:rsidRPr="00A170C0" w:rsidRDefault="00CA6619" w:rsidP="00A170C0">
            <w:r w:rsidRPr="00A170C0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761131" w:rsidRDefault="00710817" w:rsidP="00DA7F31">
            <w:r>
              <w:t>10</w:t>
            </w:r>
            <w:r w:rsidR="00761131">
              <w:t>.</w:t>
            </w:r>
          </w:p>
        </w:tc>
        <w:tc>
          <w:tcPr>
            <w:tcW w:w="2722" w:type="dxa"/>
          </w:tcPr>
          <w:p w:rsidR="00761131" w:rsidRDefault="00761131" w:rsidP="00D1432F">
            <w:r>
              <w:t xml:space="preserve">Organizovati radionicu stripa </w:t>
            </w:r>
          </w:p>
        </w:tc>
        <w:tc>
          <w:tcPr>
            <w:tcW w:w="1753" w:type="dxa"/>
          </w:tcPr>
          <w:p w:rsidR="00761131" w:rsidRPr="00E041E1" w:rsidRDefault="00761131" w:rsidP="00761131">
            <w:r w:rsidRPr="00E041E1">
              <w:t>-Kancelarija za mlade</w:t>
            </w:r>
          </w:p>
          <w:p w:rsidR="00761131" w:rsidRPr="00E041E1" w:rsidRDefault="00761131" w:rsidP="00761131">
            <w:r w:rsidRPr="00E041E1">
              <w:t>-NB “Radosav Ljumović”</w:t>
            </w:r>
          </w:p>
        </w:tc>
        <w:tc>
          <w:tcPr>
            <w:tcW w:w="2111" w:type="dxa"/>
          </w:tcPr>
          <w:p w:rsidR="00761131" w:rsidRDefault="007E06AB" w:rsidP="00DA7F31">
            <w:r>
              <w:t>II kvartal</w:t>
            </w:r>
          </w:p>
        </w:tc>
        <w:tc>
          <w:tcPr>
            <w:tcW w:w="1884" w:type="dxa"/>
          </w:tcPr>
          <w:p w:rsidR="00761131" w:rsidRDefault="00CA6619" w:rsidP="00DA7F31">
            <w:r>
              <w:t>Organizovana 1 radionica stripa, učešće uzelo 20-30 mladih</w:t>
            </w:r>
          </w:p>
        </w:tc>
        <w:tc>
          <w:tcPr>
            <w:tcW w:w="2363" w:type="dxa"/>
            <w:gridSpan w:val="2"/>
          </w:tcPr>
          <w:p w:rsidR="00761131" w:rsidRDefault="00CA6619" w:rsidP="00DA7F31">
            <w:r>
              <w:t>150€</w:t>
            </w:r>
          </w:p>
        </w:tc>
        <w:tc>
          <w:tcPr>
            <w:tcW w:w="1757" w:type="dxa"/>
          </w:tcPr>
          <w:p w:rsidR="00761131" w:rsidRPr="00A170C0" w:rsidRDefault="00CA6619" w:rsidP="00A170C0">
            <w:r w:rsidRPr="00A170C0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C932E4" w:rsidRDefault="00B61050" w:rsidP="00DA7F31">
            <w:r>
              <w:t>11</w:t>
            </w:r>
            <w:r w:rsidR="00C932E4">
              <w:t>.</w:t>
            </w:r>
          </w:p>
        </w:tc>
        <w:tc>
          <w:tcPr>
            <w:tcW w:w="2722" w:type="dxa"/>
          </w:tcPr>
          <w:p w:rsidR="00C932E4" w:rsidRDefault="00C3427E" w:rsidP="00CA705D">
            <w:r>
              <w:rPr>
                <w:rFonts w:eastAsia="Times New Roman" w:cs="Calibri"/>
                <w:color w:val="000000"/>
              </w:rPr>
              <w:t>Organizovati edukativno predavanje</w:t>
            </w:r>
            <w:r w:rsidR="00C932E4" w:rsidRPr="00C932E4">
              <w:rPr>
                <w:rFonts w:eastAsia="Times New Roman" w:cs="Calibri"/>
                <w:color w:val="000000"/>
              </w:rPr>
              <w:t xml:space="preserve"> o saobraćaju </w:t>
            </w:r>
          </w:p>
        </w:tc>
        <w:tc>
          <w:tcPr>
            <w:tcW w:w="1753" w:type="dxa"/>
          </w:tcPr>
          <w:p w:rsidR="00C932E4" w:rsidRPr="00C932E4" w:rsidRDefault="00D54189" w:rsidP="00C93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-</w:t>
            </w:r>
            <w:r w:rsidR="00C932E4" w:rsidRPr="00C932E4">
              <w:rPr>
                <w:rFonts w:eastAsia="Times New Roman" w:cs="Calibri"/>
                <w:color w:val="000000"/>
              </w:rPr>
              <w:t xml:space="preserve">Sekretarijat za saobraćaj </w:t>
            </w:r>
          </w:p>
          <w:p w:rsidR="00C932E4" w:rsidRPr="00C932E4" w:rsidRDefault="00D54189" w:rsidP="00C93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-</w:t>
            </w:r>
            <w:r w:rsidR="00C932E4" w:rsidRPr="00C932E4">
              <w:rPr>
                <w:rFonts w:eastAsia="Times New Roman" w:cs="Calibri"/>
                <w:color w:val="000000"/>
              </w:rPr>
              <w:t>ICT Cortex</w:t>
            </w:r>
          </w:p>
          <w:p w:rsidR="00C932E4" w:rsidRPr="00D33356" w:rsidRDefault="00C932E4" w:rsidP="00761131">
            <w:pPr>
              <w:rPr>
                <w:i/>
              </w:rPr>
            </w:pPr>
          </w:p>
        </w:tc>
        <w:tc>
          <w:tcPr>
            <w:tcW w:w="2111" w:type="dxa"/>
          </w:tcPr>
          <w:p w:rsidR="00C932E4" w:rsidRDefault="00A170C0" w:rsidP="00DA7F31">
            <w:r>
              <w:rPr>
                <w:rFonts w:cs="Calibri"/>
                <w:color w:val="000000"/>
              </w:rPr>
              <w:t xml:space="preserve">I-IV </w:t>
            </w:r>
            <w:r w:rsidR="005A2AFB">
              <w:rPr>
                <w:rFonts w:cs="Calibri"/>
                <w:color w:val="000000"/>
              </w:rPr>
              <w:t xml:space="preserve"> kvartal</w:t>
            </w:r>
          </w:p>
        </w:tc>
        <w:tc>
          <w:tcPr>
            <w:tcW w:w="1884" w:type="dxa"/>
          </w:tcPr>
          <w:p w:rsidR="00C932E4" w:rsidRDefault="00CA705D" w:rsidP="00DA7F31">
            <w:r>
              <w:rPr>
                <w:rFonts w:cs="Calibri"/>
                <w:color w:val="000000"/>
              </w:rPr>
              <w:t>Učešće uzeli učesnici č</w:t>
            </w:r>
            <w:r w:rsidR="00C932E4">
              <w:rPr>
                <w:rFonts w:cs="Calibri"/>
                <w:color w:val="000000"/>
              </w:rPr>
              <w:t>etvrtog razreda srednjih škola</w:t>
            </w:r>
          </w:p>
        </w:tc>
        <w:tc>
          <w:tcPr>
            <w:tcW w:w="2363" w:type="dxa"/>
            <w:gridSpan w:val="2"/>
          </w:tcPr>
          <w:p w:rsidR="00C932E4" w:rsidRPr="00A170C0" w:rsidRDefault="00C932E4" w:rsidP="00DA7F31">
            <w:r w:rsidRPr="00A170C0">
              <w:t xml:space="preserve">Bez </w:t>
            </w:r>
            <w:r w:rsidR="00563762">
              <w:t>budžeta</w:t>
            </w:r>
          </w:p>
        </w:tc>
        <w:tc>
          <w:tcPr>
            <w:tcW w:w="1757" w:type="dxa"/>
          </w:tcPr>
          <w:p w:rsidR="00A170C0" w:rsidRPr="00C932E4" w:rsidRDefault="00A170C0" w:rsidP="00A17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-</w:t>
            </w:r>
            <w:r w:rsidRPr="00C932E4">
              <w:rPr>
                <w:rFonts w:eastAsia="Times New Roman" w:cs="Calibri"/>
                <w:color w:val="000000"/>
              </w:rPr>
              <w:t xml:space="preserve">Sekretarijat za saobraćaj </w:t>
            </w:r>
          </w:p>
          <w:p w:rsidR="00A170C0" w:rsidRPr="00C932E4" w:rsidRDefault="00A170C0" w:rsidP="00A17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-</w:t>
            </w:r>
            <w:r w:rsidRPr="00C932E4">
              <w:rPr>
                <w:rFonts w:eastAsia="Times New Roman" w:cs="Calibri"/>
                <w:color w:val="000000"/>
              </w:rPr>
              <w:t>ICT Cortex</w:t>
            </w:r>
          </w:p>
          <w:p w:rsidR="00C932E4" w:rsidRPr="00A170C0" w:rsidRDefault="00C932E4" w:rsidP="006E74DF">
            <w:pPr>
              <w:rPr>
                <w:sz w:val="20"/>
                <w:szCs w:val="20"/>
              </w:rPr>
            </w:pPr>
          </w:p>
        </w:tc>
      </w:tr>
      <w:tr w:rsidR="00426E50" w:rsidTr="00EC0F11">
        <w:trPr>
          <w:trHeight w:val="1232"/>
        </w:trPr>
        <w:tc>
          <w:tcPr>
            <w:tcW w:w="587" w:type="dxa"/>
          </w:tcPr>
          <w:p w:rsidR="00C932E4" w:rsidRDefault="00B61050" w:rsidP="00DA7F31">
            <w:r>
              <w:t>12</w:t>
            </w:r>
            <w:r w:rsidR="00C932E4">
              <w:t>.</w:t>
            </w:r>
          </w:p>
        </w:tc>
        <w:tc>
          <w:tcPr>
            <w:tcW w:w="2722" w:type="dxa"/>
          </w:tcPr>
          <w:p w:rsidR="00C932E4" w:rsidRDefault="00C932E4" w:rsidP="005A2AFB">
            <w:r>
              <w:rPr>
                <w:rFonts w:cs="Calibri"/>
                <w:color w:val="000000"/>
              </w:rPr>
              <w:t>Edu</w:t>
            </w:r>
            <w:r w:rsidR="00667751">
              <w:rPr>
                <w:rFonts w:cs="Calibri"/>
                <w:color w:val="000000"/>
              </w:rPr>
              <w:t>kacija dizajna i video animacije</w:t>
            </w:r>
            <w:r>
              <w:rPr>
                <w:rFonts w:cs="Calibri"/>
                <w:color w:val="000000"/>
              </w:rPr>
              <w:t xml:space="preserve"> </w:t>
            </w:r>
            <w:r w:rsidR="005A2AFB">
              <w:rPr>
                <w:rFonts w:cs="Calibri"/>
                <w:color w:val="000000"/>
              </w:rPr>
              <w:t>u cilju kreiranja animacije o saobraćaju</w:t>
            </w:r>
          </w:p>
        </w:tc>
        <w:tc>
          <w:tcPr>
            <w:tcW w:w="1753" w:type="dxa"/>
          </w:tcPr>
          <w:p w:rsidR="00C932E4" w:rsidRPr="00D33356" w:rsidRDefault="00D54189" w:rsidP="00761131">
            <w:pPr>
              <w:rPr>
                <w:i/>
              </w:rPr>
            </w:pPr>
            <w:r>
              <w:rPr>
                <w:rFonts w:cs="Calibri"/>
                <w:color w:val="000000"/>
              </w:rPr>
              <w:t>-</w:t>
            </w:r>
            <w:r w:rsidR="00C932E4">
              <w:rPr>
                <w:rFonts w:cs="Calibri"/>
                <w:color w:val="000000"/>
              </w:rPr>
              <w:t>ICT Cortex</w:t>
            </w:r>
          </w:p>
        </w:tc>
        <w:tc>
          <w:tcPr>
            <w:tcW w:w="2111" w:type="dxa"/>
          </w:tcPr>
          <w:p w:rsidR="00C932E4" w:rsidRDefault="00C932E4" w:rsidP="00DA7F31">
            <w:r>
              <w:t>II kvartal</w:t>
            </w:r>
          </w:p>
        </w:tc>
        <w:tc>
          <w:tcPr>
            <w:tcW w:w="1884" w:type="dxa"/>
          </w:tcPr>
          <w:p w:rsidR="00C932E4" w:rsidRDefault="00CA705D" w:rsidP="00DA7F31">
            <w:r>
              <w:rPr>
                <w:rFonts w:cs="Calibri"/>
                <w:color w:val="000000"/>
              </w:rPr>
              <w:t>Učešće uzeli s</w:t>
            </w:r>
            <w:r w:rsidR="00C932E4">
              <w:rPr>
                <w:rFonts w:cs="Calibri"/>
                <w:color w:val="000000"/>
              </w:rPr>
              <w:t>tudenti i mladi do 30 godina</w:t>
            </w:r>
          </w:p>
        </w:tc>
        <w:tc>
          <w:tcPr>
            <w:tcW w:w="2363" w:type="dxa"/>
            <w:gridSpan w:val="2"/>
          </w:tcPr>
          <w:p w:rsidR="00C932E4" w:rsidRPr="00A170C0" w:rsidRDefault="00D90435" w:rsidP="00DA7F31">
            <w:r w:rsidRPr="00A170C0">
              <w:t>Bez budžeta</w:t>
            </w:r>
          </w:p>
        </w:tc>
        <w:tc>
          <w:tcPr>
            <w:tcW w:w="1757" w:type="dxa"/>
          </w:tcPr>
          <w:p w:rsidR="00A170C0" w:rsidRPr="00C932E4" w:rsidRDefault="00A170C0" w:rsidP="00A17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-</w:t>
            </w:r>
            <w:r w:rsidRPr="00C932E4">
              <w:rPr>
                <w:rFonts w:eastAsia="Times New Roman" w:cs="Calibri"/>
                <w:color w:val="000000"/>
              </w:rPr>
              <w:t xml:space="preserve">Sekretarijat za saobraćaj </w:t>
            </w:r>
          </w:p>
          <w:p w:rsidR="00A170C0" w:rsidRPr="00C932E4" w:rsidRDefault="00A170C0" w:rsidP="00A17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-</w:t>
            </w:r>
            <w:r w:rsidRPr="00C932E4">
              <w:rPr>
                <w:rFonts w:eastAsia="Times New Roman" w:cs="Calibri"/>
                <w:color w:val="000000"/>
              </w:rPr>
              <w:t>ICT Cortex</w:t>
            </w:r>
          </w:p>
          <w:p w:rsidR="00C932E4" w:rsidRPr="00A170C0" w:rsidRDefault="00C932E4" w:rsidP="00C932E4">
            <w:pPr>
              <w:rPr>
                <w:sz w:val="20"/>
                <w:szCs w:val="20"/>
              </w:rPr>
            </w:pPr>
          </w:p>
        </w:tc>
      </w:tr>
      <w:tr w:rsidR="00426E50" w:rsidTr="00EC0F11">
        <w:trPr>
          <w:trHeight w:val="1232"/>
        </w:trPr>
        <w:tc>
          <w:tcPr>
            <w:tcW w:w="587" w:type="dxa"/>
          </w:tcPr>
          <w:p w:rsidR="008802BD" w:rsidRDefault="00B61050" w:rsidP="00DA7F31">
            <w:r>
              <w:t>13</w:t>
            </w:r>
            <w:r w:rsidR="008802BD">
              <w:t>.</w:t>
            </w:r>
          </w:p>
        </w:tc>
        <w:tc>
          <w:tcPr>
            <w:tcW w:w="2722" w:type="dxa"/>
          </w:tcPr>
          <w:p w:rsidR="008802BD" w:rsidRDefault="008802BD" w:rsidP="00C932E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Obilježiti Evropsku nedjelju mobilnosti</w:t>
            </w:r>
          </w:p>
        </w:tc>
        <w:tc>
          <w:tcPr>
            <w:tcW w:w="1753" w:type="dxa"/>
          </w:tcPr>
          <w:p w:rsidR="008802BD" w:rsidRDefault="005A2AFB" w:rsidP="007611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-Kancelarija za mlade</w:t>
            </w:r>
          </w:p>
          <w:p w:rsidR="005A2AFB" w:rsidRDefault="005A2AFB" w:rsidP="007611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-Sekretarijat za saobraćaj</w:t>
            </w:r>
          </w:p>
          <w:p w:rsidR="005A2AFB" w:rsidRDefault="005A2AFB" w:rsidP="007611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-Mašinski fakultet</w:t>
            </w:r>
          </w:p>
        </w:tc>
        <w:tc>
          <w:tcPr>
            <w:tcW w:w="2111" w:type="dxa"/>
          </w:tcPr>
          <w:p w:rsidR="008802BD" w:rsidRDefault="005A2AFB" w:rsidP="00DA7F31">
            <w:r>
              <w:t>III kvartal</w:t>
            </w:r>
          </w:p>
        </w:tc>
        <w:tc>
          <w:tcPr>
            <w:tcW w:w="1884" w:type="dxa"/>
          </w:tcPr>
          <w:p w:rsidR="008802BD" w:rsidRDefault="005A2AFB" w:rsidP="00DA7F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Uključeni učenici srednjih škola i </w:t>
            </w:r>
            <w:r w:rsidR="00710817">
              <w:rPr>
                <w:rFonts w:cs="Calibri"/>
                <w:color w:val="000000"/>
              </w:rPr>
              <w:t xml:space="preserve">studenti </w:t>
            </w:r>
            <w:r>
              <w:rPr>
                <w:rFonts w:cs="Calibri"/>
                <w:color w:val="000000"/>
              </w:rPr>
              <w:t>Mašinskog fakulteta</w:t>
            </w:r>
          </w:p>
        </w:tc>
        <w:tc>
          <w:tcPr>
            <w:tcW w:w="2363" w:type="dxa"/>
            <w:gridSpan w:val="2"/>
          </w:tcPr>
          <w:p w:rsidR="008802BD" w:rsidRDefault="005A2AFB" w:rsidP="00DA7F31">
            <w:r>
              <w:t xml:space="preserve">Bez </w:t>
            </w:r>
            <w:r w:rsidR="00563762">
              <w:t>budžeta</w:t>
            </w:r>
          </w:p>
        </w:tc>
        <w:tc>
          <w:tcPr>
            <w:tcW w:w="1757" w:type="dxa"/>
          </w:tcPr>
          <w:p w:rsidR="008802BD" w:rsidRPr="00A170C0" w:rsidRDefault="005A2AFB" w:rsidP="00A170C0">
            <w:r w:rsidRPr="00A170C0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8802BD" w:rsidRDefault="00B61050" w:rsidP="00DA7F31">
            <w:r>
              <w:t>14</w:t>
            </w:r>
            <w:r w:rsidR="008802BD">
              <w:t>.</w:t>
            </w:r>
          </w:p>
        </w:tc>
        <w:tc>
          <w:tcPr>
            <w:tcW w:w="2722" w:type="dxa"/>
          </w:tcPr>
          <w:p w:rsidR="008802BD" w:rsidRDefault="008802BD" w:rsidP="00C932E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Obilježiti Međunarodni dan mladih </w:t>
            </w:r>
          </w:p>
        </w:tc>
        <w:tc>
          <w:tcPr>
            <w:tcW w:w="1753" w:type="dxa"/>
          </w:tcPr>
          <w:p w:rsidR="008802BD" w:rsidRDefault="008802BD" w:rsidP="007611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-Kancelarija za mlade</w:t>
            </w:r>
          </w:p>
          <w:p w:rsidR="007641D0" w:rsidRDefault="007641D0" w:rsidP="007611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-TOP</w:t>
            </w:r>
          </w:p>
        </w:tc>
        <w:tc>
          <w:tcPr>
            <w:tcW w:w="2111" w:type="dxa"/>
          </w:tcPr>
          <w:p w:rsidR="008802BD" w:rsidRDefault="005A2AFB" w:rsidP="00DA7F31">
            <w:r>
              <w:t>III kvartal</w:t>
            </w:r>
          </w:p>
        </w:tc>
        <w:tc>
          <w:tcPr>
            <w:tcW w:w="1884" w:type="dxa"/>
          </w:tcPr>
          <w:p w:rsidR="008802BD" w:rsidRDefault="005A2AFB" w:rsidP="00DA7F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Organizovan koncert, panel diskusija, kreiran blog post  i snimljen</w:t>
            </w:r>
            <w:r w:rsidR="008E61A0">
              <w:rPr>
                <w:rFonts w:cs="Calibri"/>
                <w:color w:val="000000"/>
              </w:rPr>
              <w:t>a</w:t>
            </w:r>
            <w:r>
              <w:rPr>
                <w:rFonts w:cs="Calibri"/>
                <w:color w:val="000000"/>
              </w:rPr>
              <w:t xml:space="preserve"> 1 podcast</w:t>
            </w:r>
            <w:r w:rsidR="00710817">
              <w:rPr>
                <w:rFonts w:cs="Calibri"/>
                <w:color w:val="000000"/>
              </w:rPr>
              <w:t xml:space="preserve"> epizoda</w:t>
            </w:r>
          </w:p>
        </w:tc>
        <w:tc>
          <w:tcPr>
            <w:tcW w:w="2363" w:type="dxa"/>
            <w:gridSpan w:val="2"/>
          </w:tcPr>
          <w:p w:rsidR="008802BD" w:rsidRDefault="005A2AFB" w:rsidP="00DA7F31">
            <w:r>
              <w:t>1</w:t>
            </w:r>
            <w:r w:rsidR="00B7730B">
              <w:t>.</w:t>
            </w:r>
            <w:r w:rsidR="008E61A0">
              <w:t>500</w:t>
            </w:r>
            <w:r>
              <w:t>€</w:t>
            </w:r>
          </w:p>
        </w:tc>
        <w:tc>
          <w:tcPr>
            <w:tcW w:w="1757" w:type="dxa"/>
          </w:tcPr>
          <w:p w:rsidR="008802BD" w:rsidRPr="00A170C0" w:rsidRDefault="005A2AFB" w:rsidP="00A170C0">
            <w:r w:rsidRPr="00A170C0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8802BD" w:rsidRDefault="00B61050" w:rsidP="00DA7F31">
            <w:r>
              <w:t>15</w:t>
            </w:r>
            <w:r w:rsidR="008802BD">
              <w:t>.</w:t>
            </w:r>
          </w:p>
        </w:tc>
        <w:tc>
          <w:tcPr>
            <w:tcW w:w="2722" w:type="dxa"/>
          </w:tcPr>
          <w:p w:rsidR="008802BD" w:rsidRDefault="008802BD" w:rsidP="00C932E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Obilježiti Međunarodni dan studenata</w:t>
            </w:r>
          </w:p>
        </w:tc>
        <w:tc>
          <w:tcPr>
            <w:tcW w:w="1753" w:type="dxa"/>
          </w:tcPr>
          <w:p w:rsidR="008802BD" w:rsidRDefault="008802BD" w:rsidP="007611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-Kancelarija za mlade</w:t>
            </w:r>
          </w:p>
          <w:p w:rsidR="00A170C0" w:rsidRDefault="00A170C0" w:rsidP="007611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-Studentski parlament Crne Gore</w:t>
            </w:r>
          </w:p>
          <w:p w:rsidR="00A170C0" w:rsidRDefault="00A170C0" w:rsidP="00761131">
            <w:pPr>
              <w:rPr>
                <w:rFonts w:cs="Calibri"/>
                <w:color w:val="000000"/>
              </w:rPr>
            </w:pPr>
          </w:p>
        </w:tc>
        <w:tc>
          <w:tcPr>
            <w:tcW w:w="2111" w:type="dxa"/>
          </w:tcPr>
          <w:p w:rsidR="008802BD" w:rsidRDefault="005A2AFB" w:rsidP="00DA7F31">
            <w:r>
              <w:t>IV kvartal</w:t>
            </w:r>
          </w:p>
        </w:tc>
        <w:tc>
          <w:tcPr>
            <w:tcW w:w="1884" w:type="dxa"/>
          </w:tcPr>
          <w:p w:rsidR="008802BD" w:rsidRDefault="005A2AFB" w:rsidP="00DA7F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Organizovana Simulacija omladinskog parlamenta</w:t>
            </w:r>
            <w:r w:rsidR="00A170C0">
              <w:rPr>
                <w:rFonts w:cs="Calibri"/>
                <w:color w:val="000000"/>
              </w:rPr>
              <w:t>, učešće uzelo 40 mladih</w:t>
            </w:r>
          </w:p>
        </w:tc>
        <w:tc>
          <w:tcPr>
            <w:tcW w:w="2363" w:type="dxa"/>
            <w:gridSpan w:val="2"/>
          </w:tcPr>
          <w:p w:rsidR="008802BD" w:rsidRDefault="007641D0" w:rsidP="00DA7F31">
            <w:r>
              <w:t>300</w:t>
            </w:r>
            <w:r w:rsidR="005A2AFB">
              <w:t>€</w:t>
            </w:r>
          </w:p>
        </w:tc>
        <w:tc>
          <w:tcPr>
            <w:tcW w:w="1757" w:type="dxa"/>
          </w:tcPr>
          <w:p w:rsidR="008802BD" w:rsidRPr="00A170C0" w:rsidRDefault="005A2AFB" w:rsidP="00A170C0">
            <w:r w:rsidRPr="00A170C0">
              <w:t>-Kancelarija za mlade</w:t>
            </w:r>
          </w:p>
        </w:tc>
      </w:tr>
      <w:tr w:rsidR="00426E50" w:rsidTr="00EC0F11">
        <w:trPr>
          <w:trHeight w:val="1070"/>
        </w:trPr>
        <w:tc>
          <w:tcPr>
            <w:tcW w:w="587" w:type="dxa"/>
          </w:tcPr>
          <w:p w:rsidR="006657EB" w:rsidRDefault="00B61050" w:rsidP="00DA7F31">
            <w:r>
              <w:lastRenderedPageBreak/>
              <w:t>16</w:t>
            </w:r>
            <w:r w:rsidR="006657EB">
              <w:t>.</w:t>
            </w:r>
          </w:p>
        </w:tc>
        <w:tc>
          <w:tcPr>
            <w:tcW w:w="2722" w:type="dxa"/>
          </w:tcPr>
          <w:p w:rsidR="006657EB" w:rsidRDefault="00C3427E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Unaprij</w:t>
            </w:r>
            <w:r w:rsidR="006657EB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diti osnovna pravna/pravnička</w:t>
            </w:r>
            <w:r w:rsidR="006657EB">
              <w:rPr>
                <w:rFonts w:ascii="Calibri" w:hAnsi="Calibri" w:cs="Calibri"/>
                <w:color w:val="000000"/>
                <w:sz w:val="22"/>
                <w:szCs w:val="22"/>
              </w:rPr>
              <w:t>  znanja mladih</w:t>
            </w:r>
          </w:p>
        </w:tc>
        <w:tc>
          <w:tcPr>
            <w:tcW w:w="1753" w:type="dxa"/>
          </w:tcPr>
          <w:p w:rsidR="006657EB" w:rsidRDefault="005A2AFB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-Kancelarija za mlade</w:t>
            </w:r>
          </w:p>
          <w:p w:rsidR="005A2AFB" w:rsidRDefault="005A2AFB" w:rsidP="00BA2634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BA2634">
              <w:rPr>
                <w:rFonts w:ascii="Calibri" w:hAnsi="Calibri" w:cs="Calibri"/>
                <w:color w:val="000000"/>
                <w:sz w:val="22"/>
                <w:szCs w:val="22"/>
              </w:rPr>
              <w:t>NVO</w:t>
            </w:r>
          </w:p>
        </w:tc>
        <w:tc>
          <w:tcPr>
            <w:tcW w:w="2111" w:type="dxa"/>
          </w:tcPr>
          <w:p w:rsidR="006657EB" w:rsidRDefault="006657EB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i III kvartal</w:t>
            </w:r>
          </w:p>
        </w:tc>
        <w:tc>
          <w:tcPr>
            <w:tcW w:w="1884" w:type="dxa"/>
          </w:tcPr>
          <w:p w:rsidR="006657EB" w:rsidRDefault="00BA2634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Održane 2 radionice, učešće uzelo 20-30 mladih</w:t>
            </w:r>
          </w:p>
        </w:tc>
        <w:tc>
          <w:tcPr>
            <w:tcW w:w="2363" w:type="dxa"/>
            <w:gridSpan w:val="2"/>
          </w:tcPr>
          <w:p w:rsidR="006657EB" w:rsidRPr="00BA2634" w:rsidRDefault="00671E1C">
            <w:pPr>
              <w:pStyle w:val="NormalWeb"/>
              <w:spacing w:before="0" w:after="0" w:line="0" w:lineRule="atLeast"/>
            </w:pPr>
            <w:r w:rsidRPr="00BA2634">
              <w:rPr>
                <w:rFonts w:ascii="Calibri" w:hAnsi="Calibri" w:cs="Calibri"/>
                <w:sz w:val="22"/>
                <w:szCs w:val="22"/>
              </w:rPr>
              <w:t>200</w:t>
            </w:r>
            <w:r w:rsidR="00BA2634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757" w:type="dxa"/>
          </w:tcPr>
          <w:p w:rsidR="006657EB" w:rsidRPr="00BA2634" w:rsidRDefault="005A2AFB" w:rsidP="005A2AFB">
            <w:pPr>
              <w:pStyle w:val="NormalWeb"/>
              <w:spacing w:before="0" w:after="0" w:line="0" w:lineRule="atLeast"/>
            </w:pPr>
            <w:r w:rsidRPr="00BA2634">
              <w:rPr>
                <w:rFonts w:ascii="Calibri" w:hAnsi="Calibri" w:cs="Calibri"/>
                <w:sz w:val="22"/>
                <w:szCs w:val="22"/>
              </w:rPr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5A2AFB" w:rsidRDefault="00B61050" w:rsidP="00DA7F31">
            <w:r>
              <w:t>17</w:t>
            </w:r>
            <w:r w:rsidR="005A2AFB">
              <w:t>.</w:t>
            </w:r>
          </w:p>
        </w:tc>
        <w:tc>
          <w:tcPr>
            <w:tcW w:w="2722" w:type="dxa"/>
          </w:tcPr>
          <w:p w:rsidR="005A2AFB" w:rsidRPr="0066792F" w:rsidRDefault="00C3427E" w:rsidP="0066792F">
            <w:pPr>
              <w:pStyle w:val="NormalWeb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Organizovati radionice na temu podrške</w:t>
            </w:r>
            <w:r w:rsidR="005A2AFB" w:rsidRPr="00BA2634">
              <w:rPr>
                <w:rFonts w:ascii="Calibri" w:hAnsi="Calibri" w:cs="Calibri"/>
                <w:sz w:val="22"/>
                <w:szCs w:val="22"/>
              </w:rPr>
              <w:t xml:space="preserve"> jačanju omladinskog aktivizm</w:t>
            </w:r>
            <w:r w:rsidR="0066792F">
              <w:rPr>
                <w:rFonts w:ascii="Calibri" w:hAnsi="Calibri" w:cs="Calibri"/>
                <w:sz w:val="22"/>
                <w:szCs w:val="22"/>
              </w:rPr>
              <w:t>a</w:t>
            </w:r>
            <w:r w:rsidR="00E04578">
              <w:rPr>
                <w:rFonts w:ascii="Calibri" w:hAnsi="Calibri" w:cs="Calibri"/>
                <w:sz w:val="22"/>
                <w:szCs w:val="22"/>
              </w:rPr>
              <w:t xml:space="preserve"> kroz osposobljavanje mladih za omladinski rad</w:t>
            </w:r>
          </w:p>
          <w:p w:rsidR="005A2AFB" w:rsidRPr="00671E1C" w:rsidRDefault="005A2AFB">
            <w:pPr>
              <w:spacing w:line="0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5A2AFB" w:rsidRPr="00BA2634" w:rsidRDefault="005A2AFB" w:rsidP="005A2AFB">
            <w:pPr>
              <w:pStyle w:val="NormalWeb"/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BA2634">
              <w:rPr>
                <w:rFonts w:ascii="Calibri" w:hAnsi="Calibri" w:cs="Calibri"/>
                <w:sz w:val="22"/>
                <w:szCs w:val="22"/>
              </w:rPr>
              <w:t>-Kancelarija za mlade</w:t>
            </w:r>
          </w:p>
          <w:p w:rsidR="005A2AFB" w:rsidRPr="00671E1C" w:rsidRDefault="005A2AFB" w:rsidP="00BA2634">
            <w:pPr>
              <w:pStyle w:val="NormalWeb"/>
              <w:spacing w:before="0" w:after="0" w:line="0" w:lineRule="atLeast"/>
              <w:rPr>
                <w:color w:val="FF0000"/>
              </w:rPr>
            </w:pPr>
            <w:r w:rsidRPr="00BA2634">
              <w:rPr>
                <w:rFonts w:ascii="Calibri" w:hAnsi="Calibri" w:cs="Calibri"/>
                <w:sz w:val="22"/>
                <w:szCs w:val="22"/>
              </w:rPr>
              <w:t>-</w:t>
            </w:r>
            <w:r w:rsidR="00BA2634" w:rsidRPr="00BA2634">
              <w:rPr>
                <w:rFonts w:ascii="Calibri" w:hAnsi="Calibri" w:cs="Calibri"/>
                <w:sz w:val="22"/>
                <w:szCs w:val="22"/>
              </w:rPr>
              <w:t>NVO</w:t>
            </w:r>
          </w:p>
        </w:tc>
        <w:tc>
          <w:tcPr>
            <w:tcW w:w="2111" w:type="dxa"/>
          </w:tcPr>
          <w:p w:rsidR="005A2AFB" w:rsidRPr="00BA2634" w:rsidRDefault="005A2AFB">
            <w:pPr>
              <w:pStyle w:val="NormalWeb"/>
              <w:spacing w:before="0" w:after="0" w:line="0" w:lineRule="atLeast"/>
            </w:pPr>
            <w:r w:rsidRPr="00BA2634">
              <w:rPr>
                <w:rFonts w:ascii="Calibri" w:hAnsi="Calibri" w:cs="Calibri"/>
                <w:sz w:val="22"/>
                <w:szCs w:val="22"/>
              </w:rPr>
              <w:t>I kvartal</w:t>
            </w:r>
          </w:p>
        </w:tc>
        <w:tc>
          <w:tcPr>
            <w:tcW w:w="1884" w:type="dxa"/>
          </w:tcPr>
          <w:p w:rsidR="0066792F" w:rsidRDefault="0066792F" w:rsidP="0066792F">
            <w:pPr>
              <w:pStyle w:val="NormalWeb"/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Učešće uzelo 10 mladih</w:t>
            </w:r>
            <w:r w:rsidR="00E0457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A2AFB" w:rsidRPr="00BA2634" w:rsidRDefault="005A2AFB" w:rsidP="0066792F">
            <w:pPr>
              <w:pStyle w:val="NormalWeb"/>
              <w:spacing w:before="0" w:after="0" w:line="0" w:lineRule="atLeast"/>
            </w:pPr>
            <w:r w:rsidRPr="00BA2634">
              <w:rPr>
                <w:rFonts w:ascii="Calibri" w:hAnsi="Calibri" w:cs="Calibri"/>
                <w:sz w:val="22"/>
                <w:szCs w:val="22"/>
              </w:rPr>
              <w:t>10 obučenih omladinskih aktivista</w:t>
            </w:r>
            <w:r w:rsidR="00E04578">
              <w:rPr>
                <w:rFonts w:ascii="Calibri" w:hAnsi="Calibri" w:cs="Calibri"/>
                <w:sz w:val="22"/>
                <w:szCs w:val="22"/>
              </w:rPr>
              <w:t>, kroz  najmanje 4 radionice</w:t>
            </w:r>
          </w:p>
        </w:tc>
        <w:tc>
          <w:tcPr>
            <w:tcW w:w="2363" w:type="dxa"/>
            <w:gridSpan w:val="2"/>
          </w:tcPr>
          <w:p w:rsidR="00BA2634" w:rsidRPr="00BA2634" w:rsidRDefault="0066792F" w:rsidP="0066792F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sz w:val="22"/>
                <w:szCs w:val="22"/>
              </w:rPr>
              <w:t>400€</w:t>
            </w:r>
          </w:p>
        </w:tc>
        <w:tc>
          <w:tcPr>
            <w:tcW w:w="1757" w:type="dxa"/>
          </w:tcPr>
          <w:p w:rsidR="005A2AFB" w:rsidRPr="00BA2634" w:rsidRDefault="005A2AFB" w:rsidP="00230074">
            <w:pPr>
              <w:pStyle w:val="NormalWeb"/>
              <w:spacing w:before="0" w:after="0" w:line="0" w:lineRule="atLeast"/>
            </w:pPr>
            <w:r w:rsidRPr="00BA2634">
              <w:rPr>
                <w:rFonts w:ascii="Calibri" w:hAnsi="Calibri" w:cs="Calibri"/>
                <w:sz w:val="22"/>
                <w:szCs w:val="22"/>
              </w:rPr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690DF5" w:rsidRDefault="00690DF5" w:rsidP="00DA7F31">
            <w:r>
              <w:t>18.</w:t>
            </w:r>
          </w:p>
        </w:tc>
        <w:tc>
          <w:tcPr>
            <w:tcW w:w="2722" w:type="dxa"/>
          </w:tcPr>
          <w:p w:rsidR="00690DF5" w:rsidRPr="00690DF5" w:rsidRDefault="00F378DA" w:rsidP="00690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 xml:space="preserve">Organizovati </w:t>
            </w:r>
            <w:r w:rsidR="00690DF5" w:rsidRPr="00690DF5">
              <w:rPr>
                <w:rFonts w:eastAsia="Times New Roman" w:cs="Calibri"/>
              </w:rPr>
              <w:t>Inovacioni Hakaton</w:t>
            </w:r>
          </w:p>
          <w:p w:rsidR="00690DF5" w:rsidRPr="00BA2634" w:rsidRDefault="00690DF5">
            <w:pPr>
              <w:pStyle w:val="Normal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3" w:type="dxa"/>
          </w:tcPr>
          <w:p w:rsidR="00690DF5" w:rsidRPr="00C76F5A" w:rsidRDefault="00690DF5" w:rsidP="00690DF5">
            <w:pPr>
              <w:pStyle w:val="NormalWeb"/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BA2634">
              <w:rPr>
                <w:rFonts w:ascii="Calibri" w:hAnsi="Calibri" w:cs="Calibri"/>
                <w:sz w:val="22"/>
                <w:szCs w:val="22"/>
              </w:rPr>
              <w:t>-Kancelarija za mlade</w:t>
            </w:r>
          </w:p>
          <w:p w:rsidR="00690DF5" w:rsidRPr="00BA2634" w:rsidRDefault="00690DF5" w:rsidP="00690DF5">
            <w:pPr>
              <w:pStyle w:val="NormalWeb"/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BA2634">
              <w:rPr>
                <w:rFonts w:ascii="Calibri" w:hAnsi="Calibri" w:cs="Calibri"/>
                <w:sz w:val="22"/>
                <w:szCs w:val="22"/>
              </w:rPr>
              <w:t>-NVO</w:t>
            </w:r>
          </w:p>
        </w:tc>
        <w:tc>
          <w:tcPr>
            <w:tcW w:w="2111" w:type="dxa"/>
          </w:tcPr>
          <w:p w:rsidR="00690DF5" w:rsidRPr="00BA2634" w:rsidRDefault="00690DF5">
            <w:pPr>
              <w:pStyle w:val="NormalWeb"/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 kvartal</w:t>
            </w:r>
          </w:p>
        </w:tc>
        <w:tc>
          <w:tcPr>
            <w:tcW w:w="1884" w:type="dxa"/>
          </w:tcPr>
          <w:p w:rsidR="00690DF5" w:rsidRPr="00BA2634" w:rsidRDefault="00690DF5">
            <w:pPr>
              <w:pStyle w:val="NormalWeb"/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Učešće uzelo najmanje 30 mladih</w:t>
            </w:r>
          </w:p>
        </w:tc>
        <w:tc>
          <w:tcPr>
            <w:tcW w:w="2363" w:type="dxa"/>
            <w:gridSpan w:val="2"/>
          </w:tcPr>
          <w:p w:rsidR="00690DF5" w:rsidRDefault="00F378DA">
            <w:pPr>
              <w:pStyle w:val="NormalWeb"/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750€</w:t>
            </w:r>
          </w:p>
          <w:p w:rsidR="00690DF5" w:rsidRPr="00BA2634" w:rsidRDefault="00690DF5">
            <w:pPr>
              <w:pStyle w:val="NormalWeb"/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</w:tcPr>
          <w:p w:rsidR="00690DF5" w:rsidRDefault="00690DF5" w:rsidP="00230074">
            <w:pPr>
              <w:pStyle w:val="NormalWeb"/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BA2634">
              <w:rPr>
                <w:rFonts w:ascii="Calibri" w:hAnsi="Calibri" w:cs="Calibri"/>
                <w:sz w:val="22"/>
                <w:szCs w:val="22"/>
              </w:rPr>
              <w:t>-Kancelarija za mlade</w:t>
            </w:r>
          </w:p>
          <w:p w:rsidR="0084215F" w:rsidRPr="00BA2634" w:rsidRDefault="0084215F" w:rsidP="00F378DA">
            <w:pPr>
              <w:pStyle w:val="NormalWeb"/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F378DA">
              <w:rPr>
                <w:rFonts w:ascii="Calibri" w:hAnsi="Calibri" w:cs="Calibri"/>
                <w:sz w:val="22"/>
                <w:szCs w:val="22"/>
              </w:rPr>
              <w:t>NVO</w:t>
            </w:r>
          </w:p>
        </w:tc>
      </w:tr>
      <w:tr w:rsidR="00426E50" w:rsidTr="00EC0F11">
        <w:tc>
          <w:tcPr>
            <w:tcW w:w="587" w:type="dxa"/>
          </w:tcPr>
          <w:p w:rsidR="005A2AFB" w:rsidRDefault="00B61050" w:rsidP="00DA7F31">
            <w:r>
              <w:t>19</w:t>
            </w:r>
            <w:r w:rsidR="005A2AFB">
              <w:t>.</w:t>
            </w:r>
          </w:p>
        </w:tc>
        <w:tc>
          <w:tcPr>
            <w:tcW w:w="2722" w:type="dxa"/>
          </w:tcPr>
          <w:p w:rsidR="005A2AFB" w:rsidRPr="00BA2634" w:rsidRDefault="00C3427E" w:rsidP="00CF39A3">
            <w:pPr>
              <w:pStyle w:val="NormalWeb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Organizovati radionice na temu podrške</w:t>
            </w:r>
            <w:r w:rsidR="00ED4D7E">
              <w:rPr>
                <w:rFonts w:ascii="Calibri" w:hAnsi="Calibri" w:cs="Calibri"/>
                <w:sz w:val="22"/>
                <w:szCs w:val="22"/>
              </w:rPr>
              <w:t xml:space="preserve"> mladima u tranziciji ka </w:t>
            </w:r>
            <w:r w:rsidR="00B7730B">
              <w:rPr>
                <w:rFonts w:ascii="Calibri" w:hAnsi="Calibri" w:cs="Calibri"/>
                <w:sz w:val="22"/>
                <w:szCs w:val="22"/>
              </w:rPr>
              <w:t xml:space="preserve">tržištu rada u cilju sticanja </w:t>
            </w:r>
            <w:r w:rsidR="005A2AFB" w:rsidRPr="00BA26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F39A3">
              <w:rPr>
                <w:rFonts w:ascii="Calibri" w:hAnsi="Calibri" w:cs="Calibri"/>
                <w:sz w:val="22"/>
                <w:szCs w:val="22"/>
              </w:rPr>
              <w:t>vještina predstavljanja poslodavcu</w:t>
            </w:r>
          </w:p>
        </w:tc>
        <w:tc>
          <w:tcPr>
            <w:tcW w:w="1753" w:type="dxa"/>
          </w:tcPr>
          <w:p w:rsidR="005A2AFB" w:rsidRPr="00BA2634" w:rsidRDefault="005A2AFB" w:rsidP="005A2AFB">
            <w:pPr>
              <w:pStyle w:val="NormalWeb"/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BA2634">
              <w:rPr>
                <w:rFonts w:ascii="Calibri" w:hAnsi="Calibri" w:cs="Calibri"/>
                <w:sz w:val="22"/>
                <w:szCs w:val="22"/>
              </w:rPr>
              <w:t>-Kancelarija za mlade</w:t>
            </w:r>
          </w:p>
          <w:p w:rsidR="005A2AFB" w:rsidRPr="00BA2634" w:rsidRDefault="005A2AFB" w:rsidP="00BA2634">
            <w:pPr>
              <w:pStyle w:val="NormalWeb"/>
              <w:spacing w:before="0" w:after="0" w:line="0" w:lineRule="atLeast"/>
            </w:pPr>
            <w:r w:rsidRPr="00BA2634">
              <w:rPr>
                <w:rFonts w:ascii="Calibri" w:hAnsi="Calibri" w:cs="Calibri"/>
                <w:sz w:val="22"/>
                <w:szCs w:val="22"/>
              </w:rPr>
              <w:t>-</w:t>
            </w:r>
            <w:r w:rsidR="00430BFF" w:rsidRPr="00BA2634">
              <w:rPr>
                <w:rFonts w:ascii="Calibri" w:hAnsi="Calibri" w:cs="Calibri"/>
                <w:sz w:val="22"/>
                <w:szCs w:val="22"/>
              </w:rPr>
              <w:t xml:space="preserve">NVO </w:t>
            </w:r>
          </w:p>
        </w:tc>
        <w:tc>
          <w:tcPr>
            <w:tcW w:w="2111" w:type="dxa"/>
          </w:tcPr>
          <w:p w:rsidR="005A2AFB" w:rsidRPr="00BA2634" w:rsidRDefault="005A2AFB">
            <w:pPr>
              <w:pStyle w:val="NormalWeb"/>
              <w:spacing w:before="0" w:after="0" w:line="0" w:lineRule="atLeast"/>
            </w:pPr>
            <w:r w:rsidRPr="00BA2634">
              <w:rPr>
                <w:rFonts w:ascii="Calibri" w:hAnsi="Calibri" w:cs="Calibri"/>
                <w:sz w:val="22"/>
                <w:szCs w:val="22"/>
              </w:rPr>
              <w:t>IV kvartal</w:t>
            </w:r>
          </w:p>
        </w:tc>
        <w:tc>
          <w:tcPr>
            <w:tcW w:w="1884" w:type="dxa"/>
          </w:tcPr>
          <w:p w:rsidR="005A2AFB" w:rsidRPr="00BA2634" w:rsidRDefault="00BA2634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sz w:val="22"/>
                <w:szCs w:val="22"/>
              </w:rPr>
              <w:t>Održane 3 radionice, učešće uzelo 40 mladih</w:t>
            </w:r>
            <w:r w:rsidR="005A2AFB" w:rsidRPr="00BA2634">
              <w:rPr>
                <w:rFonts w:ascii="Calibri" w:hAnsi="Calibri" w:cs="Calibri"/>
                <w:sz w:val="22"/>
                <w:szCs w:val="22"/>
              </w:rPr>
              <w:t xml:space="preserve"> u</w:t>
            </w:r>
          </w:p>
        </w:tc>
        <w:tc>
          <w:tcPr>
            <w:tcW w:w="2363" w:type="dxa"/>
            <w:gridSpan w:val="2"/>
          </w:tcPr>
          <w:p w:rsidR="005A2AFB" w:rsidRPr="008D1AB9" w:rsidRDefault="00ED4D7E" w:rsidP="008D1AB9">
            <w:r>
              <w:t>400</w:t>
            </w:r>
            <w:r w:rsidR="00BA2634" w:rsidRPr="008D1AB9">
              <w:t>€</w:t>
            </w:r>
          </w:p>
        </w:tc>
        <w:tc>
          <w:tcPr>
            <w:tcW w:w="1757" w:type="dxa"/>
          </w:tcPr>
          <w:p w:rsidR="005A2AFB" w:rsidRPr="00BA2634" w:rsidRDefault="005A2AFB">
            <w:pPr>
              <w:pStyle w:val="NormalWeb"/>
              <w:spacing w:before="0" w:after="0" w:line="0" w:lineRule="atLeast"/>
            </w:pPr>
            <w:r w:rsidRPr="00BA2634">
              <w:rPr>
                <w:rFonts w:ascii="Calibri" w:hAnsi="Calibri" w:cs="Calibri"/>
                <w:sz w:val="22"/>
                <w:szCs w:val="22"/>
              </w:rPr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5A2AFB" w:rsidRDefault="00B61050" w:rsidP="00DA7F31">
            <w:r>
              <w:t>20</w:t>
            </w:r>
            <w:r w:rsidR="005A2AFB">
              <w:t>.</w:t>
            </w:r>
          </w:p>
        </w:tc>
        <w:tc>
          <w:tcPr>
            <w:tcW w:w="2722" w:type="dxa"/>
          </w:tcPr>
          <w:p w:rsidR="002C14EF" w:rsidRPr="00671E1C" w:rsidRDefault="00C3427E" w:rsidP="00671E1C">
            <w:r>
              <w:rPr>
                <w:color w:val="000000"/>
              </w:rPr>
              <w:t>Organizovati predavanja na temu podrške</w:t>
            </w:r>
            <w:r w:rsidR="008D1AB9">
              <w:rPr>
                <w:color w:val="000000"/>
              </w:rPr>
              <w:t xml:space="preserve"> mladima u razvijanju mekih vještina i karijerno</w:t>
            </w:r>
            <w:r w:rsidR="005112A0">
              <w:rPr>
                <w:color w:val="000000"/>
              </w:rPr>
              <w:t>g</w:t>
            </w:r>
            <w:r w:rsidR="008D1AB9">
              <w:rPr>
                <w:color w:val="000000"/>
              </w:rPr>
              <w:t xml:space="preserve"> savjetovanj</w:t>
            </w:r>
            <w:r w:rsidR="005112A0">
              <w:rPr>
                <w:color w:val="000000"/>
              </w:rPr>
              <w:t>a</w:t>
            </w:r>
          </w:p>
        </w:tc>
        <w:tc>
          <w:tcPr>
            <w:tcW w:w="1753" w:type="dxa"/>
          </w:tcPr>
          <w:p w:rsidR="005A2AFB" w:rsidRPr="00671E1C" w:rsidRDefault="00D54189" w:rsidP="00671E1C">
            <w:r>
              <w:t>-</w:t>
            </w:r>
            <w:r w:rsidR="00430BFF" w:rsidRPr="00671E1C">
              <w:t>Kancelarija za mlade</w:t>
            </w:r>
          </w:p>
          <w:p w:rsidR="00430BFF" w:rsidRDefault="00D54189" w:rsidP="00671E1C">
            <w:r>
              <w:t>-</w:t>
            </w:r>
            <w:r w:rsidR="009F075A" w:rsidRPr="00671E1C">
              <w:t xml:space="preserve">NVO </w:t>
            </w:r>
          </w:p>
          <w:p w:rsidR="006B7416" w:rsidRPr="00671E1C" w:rsidRDefault="006B7416" w:rsidP="00671E1C"/>
        </w:tc>
        <w:tc>
          <w:tcPr>
            <w:tcW w:w="2111" w:type="dxa"/>
          </w:tcPr>
          <w:p w:rsidR="005A2AFB" w:rsidRPr="00671E1C" w:rsidRDefault="005A2AFB" w:rsidP="00671E1C">
            <w:r w:rsidRPr="00671E1C">
              <w:t>I kvartal</w:t>
            </w:r>
          </w:p>
        </w:tc>
        <w:tc>
          <w:tcPr>
            <w:tcW w:w="1884" w:type="dxa"/>
          </w:tcPr>
          <w:p w:rsidR="005A2AFB" w:rsidRPr="00671E1C" w:rsidRDefault="008D1AB9" w:rsidP="00671E1C">
            <w:r>
              <w:t xml:space="preserve">3 </w:t>
            </w:r>
            <w:r w:rsidR="005A2AFB" w:rsidRPr="00671E1C">
              <w:t>predavanja</w:t>
            </w:r>
            <w:r>
              <w:t>,</w:t>
            </w:r>
          </w:p>
          <w:p w:rsidR="005A2AFB" w:rsidRPr="00671E1C" w:rsidRDefault="008D1AB9" w:rsidP="00671E1C">
            <w:r>
              <w:t>minimum 30 mladih učesnika</w:t>
            </w:r>
          </w:p>
          <w:p w:rsidR="005A2AFB" w:rsidRPr="00671E1C" w:rsidRDefault="005A2AFB" w:rsidP="00671E1C"/>
        </w:tc>
        <w:tc>
          <w:tcPr>
            <w:tcW w:w="2363" w:type="dxa"/>
            <w:gridSpan w:val="2"/>
          </w:tcPr>
          <w:p w:rsidR="005A2AFB" w:rsidRPr="008D1AB9" w:rsidRDefault="006B7416" w:rsidP="008D1AB9">
            <w:r w:rsidRPr="008D1AB9">
              <w:t>600</w:t>
            </w:r>
            <w:r w:rsidR="008D1AB9" w:rsidRPr="008D1AB9">
              <w:t>€</w:t>
            </w:r>
          </w:p>
        </w:tc>
        <w:tc>
          <w:tcPr>
            <w:tcW w:w="1757" w:type="dxa"/>
          </w:tcPr>
          <w:p w:rsidR="005A2AFB" w:rsidRPr="00671E1C" w:rsidRDefault="00430BFF" w:rsidP="00671E1C">
            <w:r w:rsidRPr="00671E1C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430BFF" w:rsidRDefault="0046342F" w:rsidP="00DA7F31">
            <w:r>
              <w:t>21</w:t>
            </w:r>
            <w:r w:rsidR="00430BFF">
              <w:t>.</w:t>
            </w:r>
          </w:p>
        </w:tc>
        <w:tc>
          <w:tcPr>
            <w:tcW w:w="2722" w:type="dxa"/>
          </w:tcPr>
          <w:p w:rsidR="008D1AB9" w:rsidRPr="008D1AB9" w:rsidRDefault="00F378DA" w:rsidP="008D1AB9">
            <w:r>
              <w:t xml:space="preserve">Realizovati </w:t>
            </w:r>
            <w:r w:rsidR="00430BFF" w:rsidRPr="008D1AB9">
              <w:t xml:space="preserve">Parlament mladih </w:t>
            </w:r>
            <w:r>
              <w:t>na lokalnom nivou</w:t>
            </w:r>
          </w:p>
          <w:p w:rsidR="006B7416" w:rsidRPr="00671E1C" w:rsidRDefault="006B7416" w:rsidP="00104D8C">
            <w:pPr>
              <w:rPr>
                <w:color w:val="FF0000"/>
              </w:rPr>
            </w:pPr>
          </w:p>
        </w:tc>
        <w:tc>
          <w:tcPr>
            <w:tcW w:w="1753" w:type="dxa"/>
          </w:tcPr>
          <w:p w:rsidR="00430BFF" w:rsidRPr="008D1AB9" w:rsidRDefault="00D54189" w:rsidP="00430BFF">
            <w:r>
              <w:t>-</w:t>
            </w:r>
            <w:r w:rsidR="00430BFF" w:rsidRPr="008D1AB9">
              <w:t>Kancelarija za mlade</w:t>
            </w:r>
          </w:p>
          <w:p w:rsidR="00430BFF" w:rsidRDefault="00D54189" w:rsidP="00430BFF">
            <w:r>
              <w:t>-</w:t>
            </w:r>
            <w:r w:rsidR="00430BFF" w:rsidRPr="008D1AB9">
              <w:t>NVO</w:t>
            </w:r>
          </w:p>
          <w:p w:rsidR="008E0DC7" w:rsidRPr="00671E1C" w:rsidRDefault="008E0DC7" w:rsidP="00430BFF">
            <w:pPr>
              <w:rPr>
                <w:color w:val="FF0000"/>
              </w:rPr>
            </w:pPr>
            <w:r>
              <w:t>-Ministarstvo sporta i mladih</w:t>
            </w:r>
          </w:p>
        </w:tc>
        <w:tc>
          <w:tcPr>
            <w:tcW w:w="2111" w:type="dxa"/>
          </w:tcPr>
          <w:p w:rsidR="00430BFF" w:rsidRPr="008D1AB9" w:rsidRDefault="00430BFF" w:rsidP="00104D8C">
            <w:r w:rsidRPr="008D1AB9">
              <w:t>III kvartal</w:t>
            </w:r>
          </w:p>
        </w:tc>
        <w:tc>
          <w:tcPr>
            <w:tcW w:w="1884" w:type="dxa"/>
          </w:tcPr>
          <w:p w:rsidR="00430BFF" w:rsidRPr="008D1AB9" w:rsidRDefault="005112A0" w:rsidP="008D1AB9">
            <w:r>
              <w:t>O</w:t>
            </w:r>
            <w:r w:rsidR="008D1AB9" w:rsidRPr="008D1AB9">
              <w:t>rganizacija javne diskusije, učešće uzelo najmanje 20 mladih i 20 predstavnika institucija</w:t>
            </w:r>
          </w:p>
        </w:tc>
        <w:tc>
          <w:tcPr>
            <w:tcW w:w="2363" w:type="dxa"/>
            <w:gridSpan w:val="2"/>
          </w:tcPr>
          <w:p w:rsidR="00430BFF" w:rsidRPr="00065D38" w:rsidRDefault="008D1AB9" w:rsidP="008D1AB9">
            <w:r w:rsidRPr="00065D38">
              <w:t>500€</w:t>
            </w:r>
          </w:p>
          <w:p w:rsidR="00276A55" w:rsidRPr="00065D38" w:rsidRDefault="00276A55" w:rsidP="008D1AB9"/>
        </w:tc>
        <w:tc>
          <w:tcPr>
            <w:tcW w:w="1757" w:type="dxa"/>
          </w:tcPr>
          <w:p w:rsidR="00430BFF" w:rsidRPr="00065D38" w:rsidRDefault="00430BFF" w:rsidP="00104D8C">
            <w:r w:rsidRPr="00065D38">
              <w:rPr>
                <w:rFonts w:cs="Calibri"/>
              </w:rPr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430BFF" w:rsidRDefault="0046342F" w:rsidP="00DA7F31">
            <w:r>
              <w:t>22</w:t>
            </w:r>
            <w:r w:rsidR="00430BFF">
              <w:t>.</w:t>
            </w:r>
          </w:p>
        </w:tc>
        <w:tc>
          <w:tcPr>
            <w:tcW w:w="2722" w:type="dxa"/>
          </w:tcPr>
          <w:p w:rsidR="00430BFF" w:rsidRPr="00671E1C" w:rsidRDefault="00F378DA" w:rsidP="00104D8C">
            <w:pPr>
              <w:rPr>
                <w:color w:val="FF0000"/>
              </w:rPr>
            </w:pPr>
            <w:r>
              <w:rPr>
                <w:color w:val="000000"/>
              </w:rPr>
              <w:t>Organizovati trening za u</w:t>
            </w:r>
            <w:r w:rsidR="008D1AB9">
              <w:rPr>
                <w:color w:val="000000"/>
              </w:rPr>
              <w:t>napređenje vještina upravljanja projektima među mladima</w:t>
            </w:r>
          </w:p>
        </w:tc>
        <w:tc>
          <w:tcPr>
            <w:tcW w:w="1753" w:type="dxa"/>
          </w:tcPr>
          <w:p w:rsidR="00430BFF" w:rsidRPr="008D1AB9" w:rsidRDefault="00D54189" w:rsidP="00430BFF">
            <w:r>
              <w:t>-K</w:t>
            </w:r>
            <w:r w:rsidR="00430BFF" w:rsidRPr="008D1AB9">
              <w:t>ancelarija za mlade</w:t>
            </w:r>
          </w:p>
          <w:p w:rsidR="008D1AB9" w:rsidRPr="008D1AB9" w:rsidRDefault="00D54189" w:rsidP="008D1AB9">
            <w:r>
              <w:t>-</w:t>
            </w:r>
            <w:r w:rsidR="00430BFF" w:rsidRPr="008D1AB9">
              <w:t>NVO</w:t>
            </w:r>
          </w:p>
          <w:p w:rsidR="002B5680" w:rsidRPr="008D1AB9" w:rsidRDefault="002B5680" w:rsidP="00430BFF"/>
        </w:tc>
        <w:tc>
          <w:tcPr>
            <w:tcW w:w="2111" w:type="dxa"/>
          </w:tcPr>
          <w:p w:rsidR="00430BFF" w:rsidRPr="008D1AB9" w:rsidRDefault="00430BFF" w:rsidP="00104D8C">
            <w:r w:rsidRPr="008D1AB9">
              <w:t>IV kvartal</w:t>
            </w:r>
          </w:p>
        </w:tc>
        <w:tc>
          <w:tcPr>
            <w:tcW w:w="1884" w:type="dxa"/>
          </w:tcPr>
          <w:p w:rsidR="00430BFF" w:rsidRPr="008D1AB9" w:rsidRDefault="005112A0" w:rsidP="00104D8C">
            <w:r>
              <w:t>T</w:t>
            </w:r>
            <w:r w:rsidR="00430BFF" w:rsidRPr="008D1AB9">
              <w:t>rodnevni trenin</w:t>
            </w:r>
            <w:r w:rsidR="008D1AB9">
              <w:t>g, učešće uzelo najmanje 20 učesnika</w:t>
            </w:r>
          </w:p>
        </w:tc>
        <w:tc>
          <w:tcPr>
            <w:tcW w:w="2363" w:type="dxa"/>
            <w:gridSpan w:val="2"/>
          </w:tcPr>
          <w:p w:rsidR="00430BFF" w:rsidRPr="008D1AB9" w:rsidRDefault="008D1AB9" w:rsidP="00104D8C">
            <w:r w:rsidRPr="008D1AB9">
              <w:t>400€</w:t>
            </w:r>
          </w:p>
        </w:tc>
        <w:tc>
          <w:tcPr>
            <w:tcW w:w="1757" w:type="dxa"/>
          </w:tcPr>
          <w:p w:rsidR="00430BFF" w:rsidRPr="008D1AB9" w:rsidRDefault="00430BFF" w:rsidP="00104D8C">
            <w:r w:rsidRPr="008D1AB9">
              <w:rPr>
                <w:rFonts w:cs="Calibri"/>
              </w:rPr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430BFF" w:rsidRDefault="0046342F" w:rsidP="00DA7F31">
            <w:r w:rsidRPr="00EC0F11">
              <w:t>23</w:t>
            </w:r>
            <w:r w:rsidR="00430BFF" w:rsidRPr="00EC0F11">
              <w:t>.</w:t>
            </w:r>
          </w:p>
        </w:tc>
        <w:tc>
          <w:tcPr>
            <w:tcW w:w="2722" w:type="dxa"/>
          </w:tcPr>
          <w:p w:rsidR="00430BFF" w:rsidRPr="00104D8C" w:rsidRDefault="00EC0F11" w:rsidP="00420436">
            <w:r>
              <w:t xml:space="preserve">Promocija na društvenim mrežama Cortex akademije </w:t>
            </w:r>
            <w:r w:rsidR="00430BFF" w:rsidRPr="00104D8C">
              <w:t>za srednjoškolce</w:t>
            </w:r>
          </w:p>
        </w:tc>
        <w:tc>
          <w:tcPr>
            <w:tcW w:w="1753" w:type="dxa"/>
          </w:tcPr>
          <w:p w:rsidR="00430BFF" w:rsidRDefault="00D54189" w:rsidP="00104D8C">
            <w:r>
              <w:t>-</w:t>
            </w:r>
            <w:r w:rsidR="00430BFF" w:rsidRPr="00104D8C">
              <w:t>ICT Cortex</w:t>
            </w:r>
          </w:p>
          <w:p w:rsidR="00E904EA" w:rsidRPr="00104D8C" w:rsidRDefault="00E904EA" w:rsidP="00104D8C">
            <w:r>
              <w:t>-Kancelarija za mlade</w:t>
            </w:r>
          </w:p>
        </w:tc>
        <w:tc>
          <w:tcPr>
            <w:tcW w:w="2111" w:type="dxa"/>
          </w:tcPr>
          <w:p w:rsidR="00430BFF" w:rsidRPr="00104D8C" w:rsidRDefault="00430BFF" w:rsidP="00104D8C">
            <w:r>
              <w:t>IV kvartal</w:t>
            </w:r>
          </w:p>
        </w:tc>
        <w:tc>
          <w:tcPr>
            <w:tcW w:w="1884" w:type="dxa"/>
          </w:tcPr>
          <w:p w:rsidR="00430BFF" w:rsidRPr="00104D8C" w:rsidRDefault="00341A2C" w:rsidP="00104D8C">
            <w:r>
              <w:t xml:space="preserve">Organizovane najmanje 4 obuke, putem društvenih mreža objavljeno najmanje 5 </w:t>
            </w:r>
            <w:r>
              <w:lastRenderedPageBreak/>
              <w:t xml:space="preserve">objava, poziv promovisan u srednjim školama </w:t>
            </w:r>
          </w:p>
        </w:tc>
        <w:tc>
          <w:tcPr>
            <w:tcW w:w="2363" w:type="dxa"/>
            <w:gridSpan w:val="2"/>
          </w:tcPr>
          <w:p w:rsidR="00E904EA" w:rsidRPr="0011052B" w:rsidRDefault="0093053F" w:rsidP="0093053F">
            <w:r>
              <w:lastRenderedPageBreak/>
              <w:t xml:space="preserve">Nefinansijska podrška Glavnog grada pri realizaciji događaja, budžet ICT Cortex-a za </w:t>
            </w:r>
            <w:r>
              <w:lastRenderedPageBreak/>
              <w:t>realizaciju događaja 1.000€</w:t>
            </w:r>
          </w:p>
        </w:tc>
        <w:tc>
          <w:tcPr>
            <w:tcW w:w="1757" w:type="dxa"/>
          </w:tcPr>
          <w:p w:rsidR="00430BFF" w:rsidRPr="00104D8C" w:rsidRDefault="00D54189" w:rsidP="00104D8C">
            <w:r>
              <w:lastRenderedPageBreak/>
              <w:t>-</w:t>
            </w:r>
            <w:r w:rsidR="00341A2C">
              <w:t>Kancelarija za mlade</w:t>
            </w:r>
          </w:p>
        </w:tc>
      </w:tr>
      <w:tr w:rsidR="00426E50" w:rsidTr="00EC0F11">
        <w:trPr>
          <w:trHeight w:val="1070"/>
        </w:trPr>
        <w:tc>
          <w:tcPr>
            <w:tcW w:w="587" w:type="dxa"/>
          </w:tcPr>
          <w:p w:rsidR="00420436" w:rsidRPr="00EC0F11" w:rsidRDefault="00420436" w:rsidP="00DA7F31">
            <w:r w:rsidRPr="00EC0F11">
              <w:lastRenderedPageBreak/>
              <w:t>24.</w:t>
            </w:r>
          </w:p>
        </w:tc>
        <w:tc>
          <w:tcPr>
            <w:tcW w:w="2722" w:type="dxa"/>
          </w:tcPr>
          <w:p w:rsidR="00420436" w:rsidRPr="00D20166" w:rsidRDefault="00420436" w:rsidP="00104D8C">
            <w:proofErr w:type="gramStart"/>
            <w:r>
              <w:t>Organizovati  završni</w:t>
            </w:r>
            <w:proofErr w:type="gramEnd"/>
            <w:r w:rsidRPr="00D20166">
              <w:t xml:space="preserve"> događaj CA - Takmičenje u web programiranju za srednjoškolce</w:t>
            </w:r>
          </w:p>
          <w:p w:rsidR="00420436" w:rsidRPr="003A24FB" w:rsidRDefault="00420436" w:rsidP="00104D8C">
            <w:pPr>
              <w:rPr>
                <w:color w:val="FF0000"/>
              </w:rPr>
            </w:pPr>
          </w:p>
        </w:tc>
        <w:tc>
          <w:tcPr>
            <w:tcW w:w="1753" w:type="dxa"/>
          </w:tcPr>
          <w:p w:rsidR="00420436" w:rsidRPr="00D20166" w:rsidRDefault="00420436" w:rsidP="00104D8C">
            <w:r>
              <w:t>-</w:t>
            </w:r>
            <w:r w:rsidRPr="00D20166">
              <w:t>ICT Cortex</w:t>
            </w:r>
          </w:p>
          <w:p w:rsidR="00420436" w:rsidRPr="00D20166" w:rsidRDefault="00420436" w:rsidP="00104D8C">
            <w:r w:rsidRPr="00D20166">
              <w:t>-Kancelarija za mlade</w:t>
            </w:r>
          </w:p>
        </w:tc>
        <w:tc>
          <w:tcPr>
            <w:tcW w:w="2111" w:type="dxa"/>
          </w:tcPr>
          <w:p w:rsidR="00420436" w:rsidRPr="00D20166" w:rsidRDefault="00420436" w:rsidP="00104D8C">
            <w:r w:rsidRPr="00D20166">
              <w:t>III-IV kvartal</w:t>
            </w:r>
          </w:p>
        </w:tc>
        <w:tc>
          <w:tcPr>
            <w:tcW w:w="1884" w:type="dxa"/>
          </w:tcPr>
          <w:p w:rsidR="00420436" w:rsidRPr="00D20166" w:rsidRDefault="00420436" w:rsidP="00BD2B70">
            <w:r>
              <w:t>Objavljene najmanje 3 objave na društvenim mrežama i 1 na sajtu Kancelarije za mlade</w:t>
            </w:r>
          </w:p>
        </w:tc>
        <w:tc>
          <w:tcPr>
            <w:tcW w:w="2363" w:type="dxa"/>
            <w:gridSpan w:val="2"/>
          </w:tcPr>
          <w:p w:rsidR="00420436" w:rsidRPr="0011052B" w:rsidRDefault="0093053F" w:rsidP="0011052B">
            <w:r>
              <w:t>Nefinansijska podrška Glavnog grada pri realizaciji događaja, budžet ICT Cortex-a za realizaciju događaja 5.000€</w:t>
            </w:r>
          </w:p>
        </w:tc>
        <w:tc>
          <w:tcPr>
            <w:tcW w:w="1757" w:type="dxa"/>
          </w:tcPr>
          <w:p w:rsidR="00420436" w:rsidRPr="00D20166" w:rsidRDefault="00420436" w:rsidP="00420436">
            <w:r>
              <w:t>-Kancelarija za mlade</w:t>
            </w:r>
            <w:r w:rsidRPr="00D20166">
              <w:t xml:space="preserve"> </w:t>
            </w:r>
          </w:p>
        </w:tc>
      </w:tr>
      <w:tr w:rsidR="00426E50" w:rsidTr="00EC0F11">
        <w:tc>
          <w:tcPr>
            <w:tcW w:w="587" w:type="dxa"/>
          </w:tcPr>
          <w:p w:rsidR="00420436" w:rsidRPr="00EC0F11" w:rsidRDefault="00420436" w:rsidP="00DA7F31">
            <w:r w:rsidRPr="00EC0F11">
              <w:t>25.</w:t>
            </w:r>
          </w:p>
        </w:tc>
        <w:tc>
          <w:tcPr>
            <w:tcW w:w="2722" w:type="dxa"/>
          </w:tcPr>
          <w:p w:rsidR="00420436" w:rsidRPr="00104D8C" w:rsidRDefault="00420436" w:rsidP="00420436">
            <w:r>
              <w:t xml:space="preserve">Promocija na društvenim </w:t>
            </w:r>
            <w:r w:rsidR="00E904EA">
              <w:t xml:space="preserve">mrežama </w:t>
            </w:r>
            <w:r w:rsidRPr="00104D8C">
              <w:t>Cortex akad</w:t>
            </w:r>
            <w:r>
              <w:t xml:space="preserve">emiji za studente </w:t>
            </w:r>
          </w:p>
        </w:tc>
        <w:tc>
          <w:tcPr>
            <w:tcW w:w="1753" w:type="dxa"/>
          </w:tcPr>
          <w:p w:rsidR="00420436" w:rsidRDefault="00420436" w:rsidP="00104D8C">
            <w:r>
              <w:t>-</w:t>
            </w:r>
            <w:r w:rsidRPr="00104D8C">
              <w:t>ICT Cortex</w:t>
            </w:r>
          </w:p>
          <w:p w:rsidR="00E904EA" w:rsidRPr="00104D8C" w:rsidRDefault="00E904EA" w:rsidP="00104D8C">
            <w:r>
              <w:t>-Kancelarija za mlade</w:t>
            </w:r>
          </w:p>
        </w:tc>
        <w:tc>
          <w:tcPr>
            <w:tcW w:w="2111" w:type="dxa"/>
          </w:tcPr>
          <w:p w:rsidR="00420436" w:rsidRPr="00104D8C" w:rsidRDefault="00420436" w:rsidP="00104D8C">
            <w:r>
              <w:t>I-IV kvartal</w:t>
            </w:r>
          </w:p>
        </w:tc>
        <w:tc>
          <w:tcPr>
            <w:tcW w:w="1884" w:type="dxa"/>
          </w:tcPr>
          <w:p w:rsidR="00420436" w:rsidRPr="00104D8C" w:rsidRDefault="00420436" w:rsidP="00420436">
            <w:r>
              <w:t xml:space="preserve">Putem društvenih mreža objavljeno najmanje 5 objava, poziv promovisan među studentima </w:t>
            </w:r>
          </w:p>
        </w:tc>
        <w:tc>
          <w:tcPr>
            <w:tcW w:w="2363" w:type="dxa"/>
            <w:gridSpan w:val="2"/>
          </w:tcPr>
          <w:p w:rsidR="00420436" w:rsidRPr="0011052B" w:rsidRDefault="0093053F" w:rsidP="0011052B">
            <w:r>
              <w:t>Nefinansijska podrška Glavnog grada pri realizaciji događaja, budžet ICT Cortex-a za realizaciju događaja 500€</w:t>
            </w:r>
          </w:p>
        </w:tc>
        <w:tc>
          <w:tcPr>
            <w:tcW w:w="1757" w:type="dxa"/>
          </w:tcPr>
          <w:p w:rsidR="00420436" w:rsidRPr="00104D8C" w:rsidRDefault="00420436" w:rsidP="00420436">
            <w:r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420436" w:rsidRDefault="00420436" w:rsidP="00DA7F31">
            <w:r>
              <w:t>26.</w:t>
            </w:r>
          </w:p>
        </w:tc>
        <w:tc>
          <w:tcPr>
            <w:tcW w:w="2722" w:type="dxa"/>
          </w:tcPr>
          <w:p w:rsidR="00420436" w:rsidRDefault="00420436" w:rsidP="00104D8C">
            <w:r>
              <w:t xml:space="preserve">Promocija na društvenim </w:t>
            </w:r>
            <w:proofErr w:type="gramStart"/>
            <w:r>
              <w:t>mrežama  Speed</w:t>
            </w:r>
            <w:proofErr w:type="gramEnd"/>
            <w:r>
              <w:t xml:space="preserve"> Dates – završnom</w:t>
            </w:r>
            <w:r w:rsidRPr="00104D8C">
              <w:t xml:space="preserve"> događaj</w:t>
            </w:r>
            <w:r>
              <w:t>u</w:t>
            </w:r>
            <w:r w:rsidRPr="00104D8C">
              <w:t xml:space="preserve"> CA za </w:t>
            </w:r>
            <w:r>
              <w:t>studente</w:t>
            </w:r>
          </w:p>
          <w:p w:rsidR="00420436" w:rsidRPr="00D20166" w:rsidRDefault="00420436" w:rsidP="00104D8C">
            <w:pPr>
              <w:rPr>
                <w:color w:val="FF0000"/>
              </w:rPr>
            </w:pPr>
          </w:p>
        </w:tc>
        <w:tc>
          <w:tcPr>
            <w:tcW w:w="1753" w:type="dxa"/>
          </w:tcPr>
          <w:p w:rsidR="00420436" w:rsidRDefault="00420436" w:rsidP="00104D8C">
            <w:r>
              <w:t>-</w:t>
            </w:r>
            <w:r w:rsidRPr="00104D8C">
              <w:t>ICT Cortex</w:t>
            </w:r>
          </w:p>
          <w:p w:rsidR="00E904EA" w:rsidRPr="00104D8C" w:rsidRDefault="00E904EA" w:rsidP="00104D8C">
            <w:r>
              <w:t>-Kancelarija za mlade</w:t>
            </w:r>
          </w:p>
        </w:tc>
        <w:tc>
          <w:tcPr>
            <w:tcW w:w="2111" w:type="dxa"/>
          </w:tcPr>
          <w:p w:rsidR="00420436" w:rsidRPr="00104D8C" w:rsidRDefault="00420436" w:rsidP="00104D8C">
            <w:r>
              <w:t>IV kvartal</w:t>
            </w:r>
          </w:p>
        </w:tc>
        <w:tc>
          <w:tcPr>
            <w:tcW w:w="1884" w:type="dxa"/>
          </w:tcPr>
          <w:p w:rsidR="00420436" w:rsidRPr="00104D8C" w:rsidRDefault="00420436" w:rsidP="00420436">
            <w:r>
              <w:t>Putem društvenih mreža i sajta Kancelarije za mlade objavljeno najmanje 5 objava</w:t>
            </w:r>
          </w:p>
        </w:tc>
        <w:tc>
          <w:tcPr>
            <w:tcW w:w="2363" w:type="dxa"/>
            <w:gridSpan w:val="2"/>
          </w:tcPr>
          <w:p w:rsidR="00420436" w:rsidRPr="0011052B" w:rsidRDefault="0093053F" w:rsidP="0011052B">
            <w:r>
              <w:t>Nefinansijska podrška Glavnog grada pri realizaciji događaja, budžet ICT Cortex-a za realizaciju događaja 500€</w:t>
            </w:r>
          </w:p>
        </w:tc>
        <w:tc>
          <w:tcPr>
            <w:tcW w:w="1757" w:type="dxa"/>
          </w:tcPr>
          <w:p w:rsidR="00420436" w:rsidRPr="00104D8C" w:rsidRDefault="00420436" w:rsidP="008E0DC7">
            <w:r>
              <w:t>-Kancelarija za mlade</w:t>
            </w:r>
            <w:r w:rsidRPr="00104D8C">
              <w:t xml:space="preserve"> </w:t>
            </w:r>
          </w:p>
        </w:tc>
      </w:tr>
      <w:tr w:rsidR="00426E50" w:rsidTr="00EC0F11">
        <w:tc>
          <w:tcPr>
            <w:tcW w:w="587" w:type="dxa"/>
          </w:tcPr>
          <w:p w:rsidR="00420436" w:rsidRDefault="00420436" w:rsidP="00DA7F31">
            <w:r>
              <w:t>27.</w:t>
            </w:r>
          </w:p>
        </w:tc>
        <w:tc>
          <w:tcPr>
            <w:tcW w:w="2722" w:type="dxa"/>
          </w:tcPr>
          <w:p w:rsidR="00420436" w:rsidRPr="00104D8C" w:rsidRDefault="00420436" w:rsidP="00104D8C">
            <w:r>
              <w:t>Promocija “</w:t>
            </w:r>
            <w:r w:rsidRPr="00104D8C">
              <w:t>Ljetnja škola</w:t>
            </w:r>
            <w:r>
              <w:t>”</w:t>
            </w:r>
            <w:r w:rsidRPr="00104D8C">
              <w:t xml:space="preserve"> (Game development)</w:t>
            </w:r>
          </w:p>
        </w:tc>
        <w:tc>
          <w:tcPr>
            <w:tcW w:w="1753" w:type="dxa"/>
          </w:tcPr>
          <w:p w:rsidR="00420436" w:rsidRDefault="00420436" w:rsidP="00104D8C">
            <w:r>
              <w:t>-</w:t>
            </w:r>
            <w:r w:rsidRPr="00104D8C">
              <w:t>ICT Cortex</w:t>
            </w:r>
          </w:p>
          <w:p w:rsidR="00420436" w:rsidRDefault="00420436" w:rsidP="00104D8C">
            <w:r>
              <w:t xml:space="preserve">-Sekretarijat za saobraćaj </w:t>
            </w:r>
          </w:p>
          <w:p w:rsidR="006A3381" w:rsidRDefault="006A3381" w:rsidP="00104D8C">
            <w:r>
              <w:t>-Kancelarija za mlade</w:t>
            </w:r>
          </w:p>
          <w:p w:rsidR="00420436" w:rsidRDefault="00420436" w:rsidP="00104D8C"/>
          <w:p w:rsidR="00420436" w:rsidRDefault="00420436" w:rsidP="00104D8C"/>
          <w:p w:rsidR="00420436" w:rsidRDefault="00420436" w:rsidP="00104D8C"/>
          <w:p w:rsidR="00420436" w:rsidRDefault="00420436" w:rsidP="00104D8C"/>
          <w:p w:rsidR="00420436" w:rsidRDefault="00420436" w:rsidP="00104D8C"/>
          <w:p w:rsidR="00420436" w:rsidRDefault="00420436" w:rsidP="00104D8C"/>
          <w:p w:rsidR="00420436" w:rsidRPr="00104D8C" w:rsidRDefault="00420436" w:rsidP="00104D8C"/>
        </w:tc>
        <w:tc>
          <w:tcPr>
            <w:tcW w:w="2111" w:type="dxa"/>
          </w:tcPr>
          <w:p w:rsidR="00420436" w:rsidRPr="002E6C59" w:rsidRDefault="00420436" w:rsidP="00104D8C">
            <w:r>
              <w:t>II-III kvartal</w:t>
            </w:r>
          </w:p>
        </w:tc>
        <w:tc>
          <w:tcPr>
            <w:tcW w:w="1884" w:type="dxa"/>
          </w:tcPr>
          <w:p w:rsidR="00420436" w:rsidRPr="00104D8C" w:rsidRDefault="008B4FDC" w:rsidP="008B4FDC">
            <w:r>
              <w:t>Putem društvenih mreža i sajta Kancelarije za mlade objavljeno najmanje 10 objava</w:t>
            </w:r>
          </w:p>
        </w:tc>
        <w:tc>
          <w:tcPr>
            <w:tcW w:w="2363" w:type="dxa"/>
            <w:gridSpan w:val="2"/>
          </w:tcPr>
          <w:p w:rsidR="00420436" w:rsidRPr="00104D8C" w:rsidRDefault="0093053F" w:rsidP="0093053F">
            <w:r>
              <w:t>Nefinansijska podrška Glavnog grada pri realizaciji događaja, budžet ICT Cortex-a za realizaciju događaja 1.000€</w:t>
            </w:r>
          </w:p>
        </w:tc>
        <w:tc>
          <w:tcPr>
            <w:tcW w:w="1757" w:type="dxa"/>
          </w:tcPr>
          <w:p w:rsidR="00420436" w:rsidRPr="00104D8C" w:rsidRDefault="00420436" w:rsidP="00104D8C">
            <w:r>
              <w:t>-Kancelarija za mlade</w:t>
            </w:r>
            <w:r w:rsidRPr="00104D8C">
              <w:t xml:space="preserve"> </w:t>
            </w:r>
          </w:p>
        </w:tc>
      </w:tr>
      <w:tr w:rsidR="00426E50" w:rsidTr="00EC0F11">
        <w:tc>
          <w:tcPr>
            <w:tcW w:w="587" w:type="dxa"/>
          </w:tcPr>
          <w:p w:rsidR="00420436" w:rsidRDefault="00420436" w:rsidP="00DA7F31">
            <w:r>
              <w:t>28.</w:t>
            </w:r>
          </w:p>
        </w:tc>
        <w:tc>
          <w:tcPr>
            <w:tcW w:w="2722" w:type="dxa"/>
          </w:tcPr>
          <w:p w:rsidR="00420436" w:rsidRPr="00D20166" w:rsidRDefault="00420436">
            <w:r>
              <w:t>Organizovati radionice na temu inkluzija mladih iz marginalizovanih grupa u proces donošenja odluka, s akcentom na RE populaciju</w:t>
            </w:r>
          </w:p>
        </w:tc>
        <w:tc>
          <w:tcPr>
            <w:tcW w:w="1753" w:type="dxa"/>
          </w:tcPr>
          <w:p w:rsidR="00420436" w:rsidRDefault="00420436">
            <w:pPr>
              <w:pStyle w:val="NormalWeb"/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-Kancelarija za mlade</w:t>
            </w:r>
          </w:p>
          <w:p w:rsidR="00420436" w:rsidRDefault="00420436">
            <w:pPr>
              <w:pStyle w:val="NormalWeb"/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-NVO</w:t>
            </w:r>
          </w:p>
        </w:tc>
        <w:tc>
          <w:tcPr>
            <w:tcW w:w="2111" w:type="dxa"/>
          </w:tcPr>
          <w:p w:rsidR="00420436" w:rsidRPr="00D20166" w:rsidRDefault="00420436">
            <w:pPr>
              <w:pStyle w:val="NormalWeb"/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I-II kvartal</w:t>
            </w:r>
          </w:p>
        </w:tc>
        <w:tc>
          <w:tcPr>
            <w:tcW w:w="1884" w:type="dxa"/>
          </w:tcPr>
          <w:p w:rsidR="00420436" w:rsidRDefault="00420436">
            <w:pPr>
              <w:pStyle w:val="NormalWeb"/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Uključeno najmanje 40 mladih, održane 2 radionice</w:t>
            </w:r>
          </w:p>
        </w:tc>
        <w:tc>
          <w:tcPr>
            <w:tcW w:w="2363" w:type="dxa"/>
            <w:gridSpan w:val="2"/>
          </w:tcPr>
          <w:p w:rsidR="00420436" w:rsidRDefault="00420436" w:rsidP="00D20166">
            <w:r>
              <w:t>300€</w:t>
            </w:r>
          </w:p>
        </w:tc>
        <w:tc>
          <w:tcPr>
            <w:tcW w:w="1757" w:type="dxa"/>
          </w:tcPr>
          <w:p w:rsidR="00420436" w:rsidRPr="00D20166" w:rsidRDefault="00420436">
            <w:pPr>
              <w:pStyle w:val="NormalWeb"/>
              <w:spacing w:before="0" w:after="0"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-Kancelarija za mlade</w:t>
            </w:r>
          </w:p>
        </w:tc>
      </w:tr>
      <w:tr w:rsidR="00426E50" w:rsidTr="00330837">
        <w:trPr>
          <w:trHeight w:val="692"/>
        </w:trPr>
        <w:tc>
          <w:tcPr>
            <w:tcW w:w="587" w:type="dxa"/>
          </w:tcPr>
          <w:p w:rsidR="0028576B" w:rsidRDefault="0028576B" w:rsidP="00DA7F31">
            <w:r w:rsidRPr="00D02389">
              <w:lastRenderedPageBreak/>
              <w:t>29.</w:t>
            </w:r>
          </w:p>
        </w:tc>
        <w:tc>
          <w:tcPr>
            <w:tcW w:w="2722" w:type="dxa"/>
          </w:tcPr>
          <w:p w:rsidR="0028576B" w:rsidRDefault="0028576B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Promocija na društvenim mrežama obuka administratora/ki omladinskih servisa i klubova i vršnjačkih edukatorki/a</w:t>
            </w:r>
          </w:p>
          <w:p w:rsidR="0028576B" w:rsidRDefault="0028576B">
            <w:pPr>
              <w:pStyle w:val="NormalWeb"/>
              <w:spacing w:before="0" w:after="0"/>
            </w:pPr>
          </w:p>
          <w:p w:rsidR="0028576B" w:rsidRDefault="0028576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8576B" w:rsidRDefault="0028576B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-NVO Prima</w:t>
            </w:r>
          </w:p>
          <w:p w:rsidR="00330837" w:rsidRDefault="00330837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-Kancelarija za mlade</w:t>
            </w:r>
          </w:p>
        </w:tc>
        <w:tc>
          <w:tcPr>
            <w:tcW w:w="2111" w:type="dxa"/>
          </w:tcPr>
          <w:p w:rsidR="0028576B" w:rsidRDefault="0028576B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 kvartal </w:t>
            </w:r>
          </w:p>
        </w:tc>
        <w:tc>
          <w:tcPr>
            <w:tcW w:w="1884" w:type="dxa"/>
          </w:tcPr>
          <w:p w:rsidR="0028576B" w:rsidRDefault="0028576B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Putem mail-ing liste Kancelarije za mlade informisano najmanje 100 mladih</w:t>
            </w:r>
          </w:p>
        </w:tc>
        <w:tc>
          <w:tcPr>
            <w:tcW w:w="2363" w:type="dxa"/>
            <w:gridSpan w:val="2"/>
          </w:tcPr>
          <w:p w:rsidR="00A605E7" w:rsidRDefault="00F72084" w:rsidP="00A605E7">
            <w:r>
              <w:t>Nefinansijska podrška Glavnog grada pri realizaciji događaja, budžet NVO Prima za realizaciju događaja 9.450€</w:t>
            </w:r>
          </w:p>
          <w:p w:rsidR="0028576B" w:rsidRPr="00104D8C" w:rsidRDefault="0028576B" w:rsidP="00EE4B00"/>
        </w:tc>
        <w:tc>
          <w:tcPr>
            <w:tcW w:w="1757" w:type="dxa"/>
          </w:tcPr>
          <w:p w:rsidR="0028576B" w:rsidRPr="0028576B" w:rsidRDefault="0028576B" w:rsidP="0028576B">
            <w:r w:rsidRPr="0028576B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28576B" w:rsidRDefault="0028576B" w:rsidP="00DA7F31">
            <w:r>
              <w:t>30.</w:t>
            </w:r>
          </w:p>
        </w:tc>
        <w:tc>
          <w:tcPr>
            <w:tcW w:w="2722" w:type="dxa"/>
          </w:tcPr>
          <w:p w:rsidR="0028576B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Promicija na društvenim mrežama i sajtu Kancelarije za mlade obuke</w:t>
            </w:r>
            <w:r w:rsidR="002857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omladinske aktiviste, mlade umjetnike i omladinske radnike/ce o korišćenju storytellinga za pomirenje u regionu i prevazilaženje kolektivnih trauma kod mladih</w:t>
            </w:r>
          </w:p>
          <w:p w:rsidR="0028576B" w:rsidRDefault="0028576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28576B" w:rsidRDefault="0028576B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-NVO Prima  </w:t>
            </w:r>
          </w:p>
          <w:p w:rsidR="0028576B" w:rsidRDefault="0028576B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-EU</w:t>
            </w:r>
          </w:p>
          <w:p w:rsidR="00330837" w:rsidRDefault="00330837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-Kancelarija za mlade</w:t>
            </w:r>
          </w:p>
        </w:tc>
        <w:tc>
          <w:tcPr>
            <w:tcW w:w="2111" w:type="dxa"/>
          </w:tcPr>
          <w:p w:rsidR="0028576B" w:rsidRDefault="0028576B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kvartal</w:t>
            </w:r>
          </w:p>
        </w:tc>
        <w:tc>
          <w:tcPr>
            <w:tcW w:w="1884" w:type="dxa"/>
          </w:tcPr>
          <w:p w:rsidR="0028576B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Putem društvenih mreža i sajta Kancelarije za mlade informisano najmanje 1000 mladih</w:t>
            </w:r>
          </w:p>
        </w:tc>
        <w:tc>
          <w:tcPr>
            <w:tcW w:w="2363" w:type="dxa"/>
            <w:gridSpan w:val="2"/>
          </w:tcPr>
          <w:p w:rsidR="00F72084" w:rsidRDefault="00F72084" w:rsidP="00F72084">
            <w:r>
              <w:t>Nefinansijska podrška Glavnog grada pri realizaciji događaja, budžet NVO Prima za realizaciju događaja 15.000€</w:t>
            </w:r>
          </w:p>
          <w:p w:rsidR="0028576B" w:rsidRPr="00D02389" w:rsidRDefault="0028576B" w:rsidP="00D02389"/>
        </w:tc>
        <w:tc>
          <w:tcPr>
            <w:tcW w:w="1757" w:type="dxa"/>
          </w:tcPr>
          <w:p w:rsidR="0028576B" w:rsidRPr="00D02389" w:rsidRDefault="00D02389" w:rsidP="00D02389">
            <w:r w:rsidRPr="00D02389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D02389" w:rsidRDefault="00D02389" w:rsidP="00DA7F31">
            <w:r w:rsidRPr="00D02389">
              <w:t>31.</w:t>
            </w:r>
          </w:p>
        </w:tc>
        <w:tc>
          <w:tcPr>
            <w:tcW w:w="2722" w:type="dxa"/>
          </w:tcPr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Promocija na društvenim mrežama organizaciji lokalnih radionica za mlade o korišćenju storytellinga za pomirenje u regionu i prevazilaženje kolektivnih trauma kod mladih</w:t>
            </w:r>
          </w:p>
          <w:p w:rsidR="00D02389" w:rsidRDefault="00D02389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02389" w:rsidRDefault="00D02389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-NVO Prima</w:t>
            </w:r>
          </w:p>
          <w:p w:rsidR="00330837" w:rsidRDefault="00330837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-Kancelarija za mlade</w:t>
            </w:r>
          </w:p>
        </w:tc>
        <w:tc>
          <w:tcPr>
            <w:tcW w:w="2111" w:type="dxa"/>
          </w:tcPr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 kvartal</w:t>
            </w:r>
          </w:p>
        </w:tc>
        <w:tc>
          <w:tcPr>
            <w:tcW w:w="1884" w:type="dxa"/>
          </w:tcPr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Putem društvenih mreža i sajta Kancelarije za mlade informisano najmanje 1000 mladih</w:t>
            </w:r>
          </w:p>
        </w:tc>
        <w:tc>
          <w:tcPr>
            <w:tcW w:w="2363" w:type="dxa"/>
            <w:gridSpan w:val="2"/>
          </w:tcPr>
          <w:p w:rsidR="00F72084" w:rsidRDefault="00F72084" w:rsidP="00F72084">
            <w:r>
              <w:t>Nefinansijska podrška Glavnog grada pri realizaciji događaja, budžet NVO Prima za realizaciju događaja 1.600€</w:t>
            </w:r>
          </w:p>
          <w:p w:rsidR="00D02389" w:rsidRPr="00E84D59" w:rsidRDefault="00D02389" w:rsidP="00EE4B00"/>
        </w:tc>
        <w:tc>
          <w:tcPr>
            <w:tcW w:w="1757" w:type="dxa"/>
          </w:tcPr>
          <w:p w:rsidR="00D02389" w:rsidRPr="00CD3FD0" w:rsidRDefault="00D02389" w:rsidP="00EE4B00">
            <w:r w:rsidRPr="00D02389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D02389" w:rsidRDefault="00D02389" w:rsidP="00DA7F31">
            <w:r>
              <w:t>32.</w:t>
            </w:r>
          </w:p>
        </w:tc>
        <w:tc>
          <w:tcPr>
            <w:tcW w:w="2722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Promocija online priručnik za korišćenje storytelling tehnika za mlade i omladinske radnike/ce</w:t>
            </w:r>
          </w:p>
        </w:tc>
        <w:tc>
          <w:tcPr>
            <w:tcW w:w="1753" w:type="dxa"/>
          </w:tcPr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-NVO Prima</w:t>
            </w:r>
          </w:p>
          <w:p w:rsidR="00330837" w:rsidRDefault="00330837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-Kancelarija za mlade</w:t>
            </w:r>
          </w:p>
        </w:tc>
        <w:tc>
          <w:tcPr>
            <w:tcW w:w="2111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i II kvartal</w:t>
            </w:r>
          </w:p>
        </w:tc>
        <w:tc>
          <w:tcPr>
            <w:tcW w:w="1884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Priručnik objavljen na sajtu Kancelarije za mlade</w:t>
            </w:r>
          </w:p>
        </w:tc>
        <w:tc>
          <w:tcPr>
            <w:tcW w:w="2363" w:type="dxa"/>
            <w:gridSpan w:val="2"/>
          </w:tcPr>
          <w:p w:rsidR="00F72084" w:rsidRDefault="00F72084" w:rsidP="00F72084">
            <w:r>
              <w:t>Nefinansijska podrška Glavnog grada pri realizaciji događaja, budžet NVO Prima za realizaciju događaja 6.400€</w:t>
            </w:r>
          </w:p>
          <w:p w:rsidR="00D02389" w:rsidRPr="00E84D59" w:rsidRDefault="00D02389" w:rsidP="00EE4B00"/>
        </w:tc>
        <w:tc>
          <w:tcPr>
            <w:tcW w:w="1757" w:type="dxa"/>
          </w:tcPr>
          <w:p w:rsidR="00D02389" w:rsidRPr="00CD3FD0" w:rsidRDefault="00D02389" w:rsidP="00EE4B00">
            <w:r w:rsidRPr="00D02389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D02389" w:rsidRDefault="00D02389" w:rsidP="00DA7F31">
            <w:r>
              <w:t>33.</w:t>
            </w:r>
          </w:p>
        </w:tc>
        <w:tc>
          <w:tcPr>
            <w:tcW w:w="2722" w:type="dxa"/>
          </w:tcPr>
          <w:p w:rsidR="00D02389" w:rsidRPr="00E943EB" w:rsidRDefault="00D02389" w:rsidP="00E943EB">
            <w:r>
              <w:t>Promocija organizacije savjetovališta</w:t>
            </w:r>
            <w:r w:rsidRPr="00E943EB">
              <w:t xml:space="preserve"> za mlade na temu nasilja</w:t>
            </w:r>
            <w:r>
              <w:t xml:space="preserve"> u mladalačkim</w:t>
            </w:r>
            <w:r w:rsidRPr="00E943EB">
              <w:t xml:space="preserve"> </w:t>
            </w:r>
            <w:r w:rsidRPr="00E943EB">
              <w:lastRenderedPageBreak/>
              <w:t>vezama</w:t>
            </w:r>
            <w:r>
              <w:t xml:space="preserve">  i podrška kroz </w:t>
            </w:r>
            <w:r w:rsidRPr="00E943EB">
              <w:t>online savjetovalište</w:t>
            </w:r>
          </w:p>
        </w:tc>
        <w:tc>
          <w:tcPr>
            <w:tcW w:w="1753" w:type="dxa"/>
          </w:tcPr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-NVO Prima</w:t>
            </w:r>
          </w:p>
          <w:p w:rsidR="00330837" w:rsidRDefault="00330837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-Kancelarija za mlade</w:t>
            </w:r>
          </w:p>
          <w:p w:rsidR="00D02389" w:rsidRDefault="00D02389">
            <w:pPr>
              <w:pStyle w:val="NormalWeb"/>
              <w:spacing w:before="0" w:after="0" w:line="0" w:lineRule="atLeast"/>
            </w:pPr>
          </w:p>
        </w:tc>
        <w:tc>
          <w:tcPr>
            <w:tcW w:w="2111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I-IV kvartal</w:t>
            </w:r>
          </w:p>
        </w:tc>
        <w:tc>
          <w:tcPr>
            <w:tcW w:w="1884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Putem društvenih mreža i sajta Kancelarije za mlade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informisano najmanje 500 mladih</w:t>
            </w:r>
          </w:p>
        </w:tc>
        <w:tc>
          <w:tcPr>
            <w:tcW w:w="2363" w:type="dxa"/>
            <w:gridSpan w:val="2"/>
          </w:tcPr>
          <w:p w:rsidR="00F72084" w:rsidRDefault="00F72084" w:rsidP="00F72084">
            <w:r>
              <w:lastRenderedPageBreak/>
              <w:t xml:space="preserve">Nefinansijska podrška Glavnog grada pri realizaciji događaja, budžet NVO Prima za </w:t>
            </w:r>
            <w:r>
              <w:lastRenderedPageBreak/>
              <w:t>realizaciju događaja 3.600€</w:t>
            </w:r>
          </w:p>
          <w:p w:rsidR="00D02389" w:rsidRPr="00F72084" w:rsidRDefault="00D02389" w:rsidP="00EE4B00"/>
        </w:tc>
        <w:tc>
          <w:tcPr>
            <w:tcW w:w="1757" w:type="dxa"/>
          </w:tcPr>
          <w:p w:rsidR="00D02389" w:rsidRPr="00CD3FD0" w:rsidRDefault="00D02389" w:rsidP="00EE4B00">
            <w:r w:rsidRPr="00D02389">
              <w:lastRenderedPageBreak/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D02389" w:rsidRDefault="00D02389" w:rsidP="00DA7F31">
            <w:r>
              <w:lastRenderedPageBreak/>
              <w:t>34.</w:t>
            </w:r>
          </w:p>
        </w:tc>
        <w:tc>
          <w:tcPr>
            <w:tcW w:w="2722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Promocija  obuka  za omladinske radnike/ce, vršnjačke edukatore/ke i administratore/ke omladinski  servisa i klubova za prevenciju suicida</w:t>
            </w:r>
          </w:p>
        </w:tc>
        <w:tc>
          <w:tcPr>
            <w:tcW w:w="1753" w:type="dxa"/>
          </w:tcPr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-NVO Prima</w:t>
            </w:r>
          </w:p>
          <w:p w:rsidR="00330837" w:rsidRDefault="00330837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-Kancelarija za mlade</w:t>
            </w:r>
          </w:p>
        </w:tc>
        <w:tc>
          <w:tcPr>
            <w:tcW w:w="2111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kvartal</w:t>
            </w:r>
          </w:p>
        </w:tc>
        <w:tc>
          <w:tcPr>
            <w:tcW w:w="1884" w:type="dxa"/>
          </w:tcPr>
          <w:p w:rsidR="00D02389" w:rsidRPr="00D02389" w:rsidRDefault="00D02389" w:rsidP="00D02389">
            <w:r w:rsidRPr="00D02389">
              <w:t>Obja</w:t>
            </w:r>
            <w:r>
              <w:t>vljeno najmanje 5 objava</w:t>
            </w:r>
            <w:r w:rsidRPr="00D02389">
              <w:t>, promovisan poziv na sajtu Kancelarje za mlade, informisano najmanje 200 mladih</w:t>
            </w:r>
          </w:p>
        </w:tc>
        <w:tc>
          <w:tcPr>
            <w:tcW w:w="2363" w:type="dxa"/>
            <w:gridSpan w:val="2"/>
          </w:tcPr>
          <w:p w:rsidR="00F72084" w:rsidRDefault="00F72084" w:rsidP="00F72084">
            <w:r>
              <w:t>Nefinansijska podrška Glavnog grada pri realizaciji događaja, budžet NVO Prima za realizaciju događaja 4.000€</w:t>
            </w:r>
          </w:p>
          <w:p w:rsidR="00D02389" w:rsidRPr="00E84D59" w:rsidRDefault="00D02389" w:rsidP="00EE4B00"/>
        </w:tc>
        <w:tc>
          <w:tcPr>
            <w:tcW w:w="1757" w:type="dxa"/>
          </w:tcPr>
          <w:p w:rsidR="00D02389" w:rsidRPr="00CD3FD0" w:rsidRDefault="00D02389" w:rsidP="00EE4B00">
            <w:r w:rsidRPr="00D02389">
              <w:t>-Kancelarija za mlade</w:t>
            </w:r>
          </w:p>
        </w:tc>
      </w:tr>
      <w:tr w:rsidR="00426E50" w:rsidTr="00EC0F11">
        <w:tc>
          <w:tcPr>
            <w:tcW w:w="587" w:type="dxa"/>
          </w:tcPr>
          <w:p w:rsidR="00D02389" w:rsidRDefault="00D02389" w:rsidP="00DA7F31">
            <w:r>
              <w:t>35.</w:t>
            </w:r>
          </w:p>
        </w:tc>
        <w:tc>
          <w:tcPr>
            <w:tcW w:w="2722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Organizovati kampanju 16 dana aktivizma protiv nasilja nad ženama</w:t>
            </w:r>
          </w:p>
        </w:tc>
        <w:tc>
          <w:tcPr>
            <w:tcW w:w="1753" w:type="dxa"/>
          </w:tcPr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-NVO Prima</w:t>
            </w:r>
          </w:p>
          <w:p w:rsidR="00330837" w:rsidRPr="007D05A1" w:rsidRDefault="00330837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-Kancelarija za mlade</w:t>
            </w:r>
          </w:p>
        </w:tc>
        <w:tc>
          <w:tcPr>
            <w:tcW w:w="2111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kvartal</w:t>
            </w:r>
          </w:p>
        </w:tc>
        <w:tc>
          <w:tcPr>
            <w:tcW w:w="1884" w:type="dxa"/>
          </w:tcPr>
          <w:p w:rsidR="00D02389" w:rsidRPr="00D02389" w:rsidRDefault="00D02389" w:rsidP="00EE4B00">
            <w:r w:rsidRPr="00D02389">
              <w:t>Obja</w:t>
            </w:r>
            <w:r>
              <w:t>vljeno najmanje 10 objava</w:t>
            </w:r>
            <w:r w:rsidRPr="00D02389">
              <w:t>,</w:t>
            </w:r>
            <w:r>
              <w:t xml:space="preserve"> podijeljen 1 tik-tok video, dose</w:t>
            </w:r>
            <w:r w:rsidR="00F03EC7">
              <w:t>g do 1000 mladih</w:t>
            </w:r>
          </w:p>
        </w:tc>
        <w:tc>
          <w:tcPr>
            <w:tcW w:w="2363" w:type="dxa"/>
            <w:gridSpan w:val="2"/>
          </w:tcPr>
          <w:p w:rsidR="00F72084" w:rsidRDefault="00F72084" w:rsidP="00F72084">
            <w:r>
              <w:t>Nefinansijska podrška Glavnog grada pri realizaciji događaja, budžet NVO Prima za realizaciju događaja 300€</w:t>
            </w:r>
          </w:p>
          <w:p w:rsidR="00D02389" w:rsidRPr="00D02389" w:rsidRDefault="00D02389" w:rsidP="00D02389"/>
          <w:p w:rsidR="00D02389" w:rsidRPr="00D02389" w:rsidRDefault="00D02389" w:rsidP="00D02389"/>
          <w:p w:rsidR="00D02389" w:rsidRPr="00D02389" w:rsidRDefault="00D02389" w:rsidP="00D02389"/>
          <w:p w:rsidR="00D02389" w:rsidRPr="00D02389" w:rsidRDefault="00D02389" w:rsidP="00D02389"/>
          <w:p w:rsidR="00D02389" w:rsidRPr="00D02389" w:rsidRDefault="00D02389" w:rsidP="00D02389"/>
          <w:p w:rsidR="00D02389" w:rsidRPr="00D02389" w:rsidRDefault="00D02389" w:rsidP="00D02389"/>
          <w:p w:rsidR="00D02389" w:rsidRPr="00D02389" w:rsidRDefault="00D02389" w:rsidP="00D02389"/>
          <w:p w:rsidR="00D02389" w:rsidRPr="00D02389" w:rsidRDefault="00D02389" w:rsidP="00D02389"/>
          <w:p w:rsidR="00D02389" w:rsidRPr="00D02389" w:rsidRDefault="00D02389" w:rsidP="00D02389"/>
          <w:p w:rsidR="00D02389" w:rsidRPr="00D02389" w:rsidRDefault="00D02389" w:rsidP="00D02389"/>
        </w:tc>
        <w:tc>
          <w:tcPr>
            <w:tcW w:w="1757" w:type="dxa"/>
          </w:tcPr>
          <w:p w:rsidR="00D02389" w:rsidRPr="00D02389" w:rsidRDefault="00D02389" w:rsidP="00D02389">
            <w:r w:rsidRPr="00D02389">
              <w:t>-Kancelarija za mlade</w:t>
            </w:r>
          </w:p>
        </w:tc>
      </w:tr>
      <w:tr w:rsidR="00D02389" w:rsidTr="008D7C9C">
        <w:tc>
          <w:tcPr>
            <w:tcW w:w="13177" w:type="dxa"/>
            <w:gridSpan w:val="8"/>
            <w:shd w:val="clear" w:color="auto" w:fill="8EAADB" w:themeFill="accent1" w:themeFillTint="99"/>
          </w:tcPr>
          <w:p w:rsidR="00D02389" w:rsidRPr="00BF3F5E" w:rsidRDefault="00D02389" w:rsidP="00D143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Mjera 1.3.2</w:t>
            </w:r>
            <w:r w:rsidRPr="00BF3F5E">
              <w:rPr>
                <w:rFonts w:asciiTheme="minorHAnsi" w:hAnsiTheme="minorHAnsi" w:cstheme="minorHAnsi"/>
                <w:b/>
              </w:rPr>
              <w:t xml:space="preserve"> – Sprovesti aktivnosti iz ob</w:t>
            </w:r>
            <w:r>
              <w:rPr>
                <w:rFonts w:asciiTheme="minorHAnsi" w:hAnsiTheme="minorHAnsi" w:cstheme="minorHAnsi"/>
                <w:b/>
              </w:rPr>
              <w:t>lasti zapošljavanja, preduzetništva i kreativnih industrija</w:t>
            </w:r>
          </w:p>
        </w:tc>
      </w:tr>
      <w:tr w:rsidR="00426E50" w:rsidTr="007B572B">
        <w:tc>
          <w:tcPr>
            <w:tcW w:w="587" w:type="dxa"/>
            <w:shd w:val="clear" w:color="auto" w:fill="D0CECE" w:themeFill="background2" w:themeFillShade="E6"/>
          </w:tcPr>
          <w:p w:rsidR="00D02389" w:rsidRDefault="00D02389" w:rsidP="00D1432F"/>
        </w:tc>
        <w:tc>
          <w:tcPr>
            <w:tcW w:w="2722" w:type="dxa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26E50" w:rsidTr="007B572B">
        <w:tc>
          <w:tcPr>
            <w:tcW w:w="587" w:type="dxa"/>
          </w:tcPr>
          <w:p w:rsidR="00D02389" w:rsidRPr="0086489B" w:rsidRDefault="00D02389" w:rsidP="00D1432F">
            <w:r w:rsidRPr="0086489B">
              <w:t>1.</w:t>
            </w:r>
          </w:p>
        </w:tc>
        <w:tc>
          <w:tcPr>
            <w:tcW w:w="2722" w:type="dxa"/>
          </w:tcPr>
          <w:p w:rsidR="00D02389" w:rsidRPr="00E041E1" w:rsidRDefault="00D02389" w:rsidP="00D1432F">
            <w:pPr>
              <w:rPr>
                <w:rFonts w:asciiTheme="minorHAnsi" w:hAnsiTheme="minorHAnsi" w:cstheme="minorHAnsi"/>
              </w:rPr>
            </w:pPr>
            <w:r w:rsidRPr="00E041E1">
              <w:rPr>
                <w:rFonts w:asciiTheme="minorHAnsi" w:hAnsiTheme="minorHAnsi" w:cstheme="minorHAnsi"/>
              </w:rPr>
              <w:t>Promovisati prilike za zaposlenje mladih</w:t>
            </w:r>
          </w:p>
        </w:tc>
        <w:tc>
          <w:tcPr>
            <w:tcW w:w="1753" w:type="dxa"/>
          </w:tcPr>
          <w:p w:rsidR="00D02389" w:rsidRPr="00065D38" w:rsidRDefault="00D02389" w:rsidP="00D1432F">
            <w:pPr>
              <w:rPr>
                <w:rFonts w:asciiTheme="minorHAnsi" w:hAnsiTheme="minorHAnsi" w:cstheme="minorHAnsi"/>
              </w:rPr>
            </w:pPr>
            <w:r w:rsidRPr="00065D38">
              <w:rPr>
                <w:rFonts w:asciiTheme="minorHAnsi" w:hAnsiTheme="minorHAnsi" w:cstheme="minorHAnsi"/>
              </w:rPr>
              <w:t>-Kancelarija za mlade</w:t>
            </w:r>
          </w:p>
          <w:p w:rsidR="00D02389" w:rsidRPr="00065D38" w:rsidRDefault="00D02389" w:rsidP="00D143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D02389" w:rsidRPr="00E041E1" w:rsidRDefault="00D02389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I-IV kvartal</w:t>
            </w:r>
          </w:p>
        </w:tc>
        <w:tc>
          <w:tcPr>
            <w:tcW w:w="1884" w:type="dxa"/>
          </w:tcPr>
          <w:p w:rsidR="00D02389" w:rsidRPr="00E041E1" w:rsidRDefault="00D02389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Najmanje 1000 mladih informisano putem sajta, društvenih mreža</w:t>
            </w:r>
          </w:p>
        </w:tc>
        <w:tc>
          <w:tcPr>
            <w:tcW w:w="2363" w:type="dxa"/>
            <w:gridSpan w:val="2"/>
          </w:tcPr>
          <w:p w:rsidR="00D02389" w:rsidRPr="00E041E1" w:rsidRDefault="00D02389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 budžeta</w:t>
            </w:r>
          </w:p>
        </w:tc>
        <w:tc>
          <w:tcPr>
            <w:tcW w:w="1757" w:type="dxa"/>
          </w:tcPr>
          <w:p w:rsidR="00D02389" w:rsidRPr="00E041E1" w:rsidRDefault="00D02389" w:rsidP="006E74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-Kancelarija za mlade</w:t>
            </w:r>
          </w:p>
        </w:tc>
      </w:tr>
      <w:tr w:rsidR="00426E50" w:rsidTr="007B572B">
        <w:tc>
          <w:tcPr>
            <w:tcW w:w="587" w:type="dxa"/>
          </w:tcPr>
          <w:p w:rsidR="00D02389" w:rsidRPr="0086489B" w:rsidRDefault="00D02389" w:rsidP="00D1432F">
            <w:r w:rsidRPr="0086489B">
              <w:lastRenderedPageBreak/>
              <w:t>2.</w:t>
            </w:r>
          </w:p>
        </w:tc>
        <w:tc>
          <w:tcPr>
            <w:tcW w:w="2722" w:type="dxa"/>
          </w:tcPr>
          <w:p w:rsidR="00D02389" w:rsidRPr="00E041E1" w:rsidRDefault="00D02389" w:rsidP="00D1432F">
            <w:pPr>
              <w:rPr>
                <w:rFonts w:asciiTheme="minorHAnsi" w:hAnsiTheme="minorHAnsi" w:cstheme="minorHAnsi"/>
              </w:rPr>
            </w:pPr>
            <w:r w:rsidRPr="00E041E1">
              <w:rPr>
                <w:rFonts w:asciiTheme="minorHAnsi" w:hAnsiTheme="minorHAnsi" w:cstheme="minorHAnsi"/>
              </w:rPr>
              <w:t>Promovisati Sajmove za zapošljavanje mladih</w:t>
            </w:r>
          </w:p>
        </w:tc>
        <w:tc>
          <w:tcPr>
            <w:tcW w:w="1753" w:type="dxa"/>
          </w:tcPr>
          <w:p w:rsidR="00D02389" w:rsidRPr="00065D38" w:rsidRDefault="00D02389" w:rsidP="00D1432F">
            <w:pPr>
              <w:rPr>
                <w:rFonts w:asciiTheme="minorHAnsi" w:hAnsiTheme="minorHAnsi" w:cstheme="minorHAnsi"/>
              </w:rPr>
            </w:pPr>
            <w:r w:rsidRPr="00065D38">
              <w:rPr>
                <w:rFonts w:asciiTheme="minorHAnsi" w:hAnsiTheme="minorHAnsi" w:cstheme="minorHAnsi"/>
              </w:rPr>
              <w:t>-Kancelarija za mlade</w:t>
            </w:r>
          </w:p>
        </w:tc>
        <w:tc>
          <w:tcPr>
            <w:tcW w:w="2111" w:type="dxa"/>
          </w:tcPr>
          <w:p w:rsidR="00D02389" w:rsidRPr="00E041E1" w:rsidRDefault="00D02389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I-IV kvartal</w:t>
            </w:r>
          </w:p>
        </w:tc>
        <w:tc>
          <w:tcPr>
            <w:tcW w:w="1884" w:type="dxa"/>
          </w:tcPr>
          <w:p w:rsidR="00D02389" w:rsidRPr="00E041E1" w:rsidRDefault="00D02389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Najmanje 1000 mladih informisano</w:t>
            </w:r>
          </w:p>
        </w:tc>
        <w:tc>
          <w:tcPr>
            <w:tcW w:w="2363" w:type="dxa"/>
            <w:gridSpan w:val="2"/>
          </w:tcPr>
          <w:p w:rsidR="00D02389" w:rsidRPr="00E041E1" w:rsidRDefault="00D02389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 budžeta</w:t>
            </w:r>
          </w:p>
        </w:tc>
        <w:tc>
          <w:tcPr>
            <w:tcW w:w="1757" w:type="dxa"/>
          </w:tcPr>
          <w:p w:rsidR="00D02389" w:rsidRPr="00E041E1" w:rsidRDefault="00D02389" w:rsidP="006E74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-Kancelarija za mlade</w:t>
            </w:r>
          </w:p>
        </w:tc>
      </w:tr>
      <w:tr w:rsidR="00426E50" w:rsidTr="007B572B">
        <w:tc>
          <w:tcPr>
            <w:tcW w:w="587" w:type="dxa"/>
          </w:tcPr>
          <w:p w:rsidR="00D02389" w:rsidRPr="0086489B" w:rsidRDefault="00D02389" w:rsidP="00D1432F">
            <w:r w:rsidRPr="0086489B">
              <w:t>3.</w:t>
            </w:r>
          </w:p>
        </w:tc>
        <w:tc>
          <w:tcPr>
            <w:tcW w:w="2722" w:type="dxa"/>
          </w:tcPr>
          <w:p w:rsidR="00D02389" w:rsidRPr="00E041E1" w:rsidRDefault="00D02389" w:rsidP="00D1432F">
            <w:pPr>
              <w:rPr>
                <w:rFonts w:asciiTheme="minorHAnsi" w:hAnsiTheme="minorHAnsi" w:cstheme="minorHAnsi"/>
              </w:rPr>
            </w:pPr>
            <w:r w:rsidRPr="00E041E1">
              <w:rPr>
                <w:rFonts w:asciiTheme="minorHAnsi" w:hAnsiTheme="minorHAnsi" w:cstheme="minorHAnsi"/>
              </w:rPr>
              <w:t>Informisati srednjoškolce o ponudi sezonskih poslova</w:t>
            </w:r>
          </w:p>
        </w:tc>
        <w:tc>
          <w:tcPr>
            <w:tcW w:w="1753" w:type="dxa"/>
          </w:tcPr>
          <w:p w:rsidR="00D02389" w:rsidRPr="00065D38" w:rsidRDefault="00D02389" w:rsidP="00D1432F">
            <w:pPr>
              <w:rPr>
                <w:rFonts w:asciiTheme="minorHAnsi" w:hAnsiTheme="minorHAnsi" w:cstheme="minorHAnsi"/>
              </w:rPr>
            </w:pPr>
            <w:r w:rsidRPr="00065D38">
              <w:rPr>
                <w:rFonts w:asciiTheme="minorHAnsi" w:hAnsiTheme="minorHAnsi" w:cstheme="minorHAnsi"/>
              </w:rPr>
              <w:t>-Kancelarija za mlade</w:t>
            </w:r>
          </w:p>
          <w:p w:rsidR="00D02389" w:rsidRPr="00065D38" w:rsidRDefault="00D02389" w:rsidP="00D1432F">
            <w:pPr>
              <w:rPr>
                <w:rFonts w:asciiTheme="minorHAnsi" w:hAnsiTheme="minorHAnsi" w:cstheme="minorHAnsi"/>
              </w:rPr>
            </w:pPr>
            <w:r w:rsidRPr="00065D38">
              <w:rPr>
                <w:rFonts w:asciiTheme="minorHAnsi" w:hAnsiTheme="minorHAnsi" w:cstheme="minorHAnsi"/>
              </w:rPr>
              <w:t>-SPUCG</w:t>
            </w:r>
          </w:p>
          <w:p w:rsidR="00D02389" w:rsidRPr="00065D38" w:rsidRDefault="00D02389" w:rsidP="00D1432F">
            <w:pPr>
              <w:rPr>
                <w:rFonts w:asciiTheme="minorHAnsi" w:hAnsiTheme="minorHAnsi" w:cstheme="minorHAnsi"/>
              </w:rPr>
            </w:pPr>
            <w:r w:rsidRPr="00065D38">
              <w:rPr>
                <w:rFonts w:asciiTheme="minorHAnsi" w:hAnsiTheme="minorHAnsi" w:cstheme="minorHAnsi"/>
              </w:rPr>
              <w:t>-Privatni sektor</w:t>
            </w:r>
          </w:p>
        </w:tc>
        <w:tc>
          <w:tcPr>
            <w:tcW w:w="2111" w:type="dxa"/>
          </w:tcPr>
          <w:p w:rsidR="00D02389" w:rsidRPr="00E041E1" w:rsidRDefault="00D02389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I-IV kvartal</w:t>
            </w:r>
          </w:p>
        </w:tc>
        <w:tc>
          <w:tcPr>
            <w:tcW w:w="1884" w:type="dxa"/>
          </w:tcPr>
          <w:p w:rsidR="00D02389" w:rsidRPr="00E041E1" w:rsidRDefault="00D02389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Organizovan 1 info dan, podijeljeno 1000 flajera</w:t>
            </w:r>
          </w:p>
        </w:tc>
        <w:tc>
          <w:tcPr>
            <w:tcW w:w="2363" w:type="dxa"/>
            <w:gridSpan w:val="2"/>
          </w:tcPr>
          <w:p w:rsidR="00D02389" w:rsidRPr="00E041E1" w:rsidRDefault="00D02389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200€</w:t>
            </w:r>
          </w:p>
        </w:tc>
        <w:tc>
          <w:tcPr>
            <w:tcW w:w="1757" w:type="dxa"/>
          </w:tcPr>
          <w:p w:rsidR="00D02389" w:rsidRDefault="00D02389" w:rsidP="002300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-Kancelarija za mlade</w:t>
            </w:r>
          </w:p>
          <w:p w:rsidR="00D02389" w:rsidRPr="00E041E1" w:rsidRDefault="00D02389" w:rsidP="00062AA3">
            <w:pPr>
              <w:rPr>
                <w:rFonts w:asciiTheme="minorHAnsi" w:hAnsiTheme="minorHAnsi" w:cstheme="minorHAnsi"/>
                <w:i/>
              </w:rPr>
            </w:pPr>
            <w:r w:rsidRPr="00E041E1">
              <w:rPr>
                <w:rFonts w:asciiTheme="minorHAnsi" w:hAnsiTheme="minorHAnsi" w:cstheme="minorHAnsi"/>
                <w:i/>
              </w:rPr>
              <w:t>-</w:t>
            </w:r>
            <w:r w:rsidRPr="006E7468">
              <w:rPr>
                <w:rFonts w:asciiTheme="minorHAnsi" w:hAnsiTheme="minorHAnsi" w:cstheme="minorHAnsi"/>
              </w:rPr>
              <w:t>SPUCG</w:t>
            </w:r>
          </w:p>
          <w:p w:rsidR="00D02389" w:rsidRPr="00E041E1" w:rsidRDefault="00D02389" w:rsidP="00062AA3">
            <w:pPr>
              <w:rPr>
                <w:rFonts w:asciiTheme="minorHAnsi" w:hAnsiTheme="minorHAnsi" w:cstheme="minorHAnsi"/>
              </w:rPr>
            </w:pPr>
            <w:r w:rsidRPr="00E041E1">
              <w:rPr>
                <w:rFonts w:asciiTheme="minorHAnsi" w:hAnsiTheme="minorHAnsi" w:cstheme="minorHAnsi"/>
                <w:i/>
              </w:rPr>
              <w:t>-</w:t>
            </w:r>
            <w:r w:rsidRPr="00617623">
              <w:t>Privatni sektor</w:t>
            </w:r>
          </w:p>
        </w:tc>
      </w:tr>
      <w:tr w:rsidR="00426E50" w:rsidTr="007B572B">
        <w:tc>
          <w:tcPr>
            <w:tcW w:w="587" w:type="dxa"/>
          </w:tcPr>
          <w:p w:rsidR="00D02389" w:rsidRPr="0086489B" w:rsidRDefault="00D02389" w:rsidP="00D1432F">
            <w:r w:rsidRPr="0086489B">
              <w:t>4.</w:t>
            </w:r>
          </w:p>
        </w:tc>
        <w:tc>
          <w:tcPr>
            <w:tcW w:w="2722" w:type="dxa"/>
          </w:tcPr>
          <w:p w:rsidR="00D02389" w:rsidRPr="00E041E1" w:rsidRDefault="00D02389" w:rsidP="00D1432F">
            <w:pPr>
              <w:rPr>
                <w:rFonts w:asciiTheme="minorHAnsi" w:hAnsiTheme="minorHAnsi" w:cstheme="minorHAnsi"/>
              </w:rPr>
            </w:pPr>
            <w:r w:rsidRPr="00E041E1">
              <w:rPr>
                <w:rFonts w:asciiTheme="minorHAnsi" w:hAnsiTheme="minorHAnsi" w:cstheme="minorHAnsi"/>
              </w:rPr>
              <w:t>Organizovati kurseve iz oblasti digitalnog marketinga, grafičkog dizajna, Wordpress-a, fotografije</w:t>
            </w:r>
          </w:p>
        </w:tc>
        <w:tc>
          <w:tcPr>
            <w:tcW w:w="1753" w:type="dxa"/>
          </w:tcPr>
          <w:p w:rsidR="00D02389" w:rsidRPr="00065D38" w:rsidRDefault="00D02389" w:rsidP="00D1432F">
            <w:pPr>
              <w:rPr>
                <w:rFonts w:asciiTheme="minorHAnsi" w:hAnsiTheme="minorHAnsi" w:cstheme="minorHAnsi"/>
              </w:rPr>
            </w:pPr>
            <w:r w:rsidRPr="00065D38">
              <w:rPr>
                <w:rFonts w:asciiTheme="minorHAnsi" w:hAnsiTheme="minorHAnsi" w:cstheme="minorHAnsi"/>
              </w:rPr>
              <w:t>-Kancelarija za mlade</w:t>
            </w:r>
          </w:p>
          <w:p w:rsidR="00D02389" w:rsidRPr="00065D38" w:rsidRDefault="00D02389" w:rsidP="00D1432F">
            <w:pPr>
              <w:rPr>
                <w:rFonts w:asciiTheme="minorHAnsi" w:hAnsiTheme="minorHAnsi" w:cstheme="minorHAnsi"/>
              </w:rPr>
            </w:pPr>
            <w:r w:rsidRPr="00065D38">
              <w:rPr>
                <w:rFonts w:asciiTheme="minorHAnsi" w:hAnsiTheme="minorHAnsi" w:cstheme="minorHAnsi"/>
              </w:rPr>
              <w:t>-NVO</w:t>
            </w:r>
          </w:p>
          <w:p w:rsidR="00D02389" w:rsidRPr="00065D38" w:rsidRDefault="00D02389" w:rsidP="00D1432F">
            <w:pPr>
              <w:rPr>
                <w:rFonts w:asciiTheme="minorHAnsi" w:hAnsiTheme="minorHAnsi" w:cstheme="minorHAnsi"/>
              </w:rPr>
            </w:pPr>
            <w:r w:rsidRPr="00065D38">
              <w:rPr>
                <w:rFonts w:asciiTheme="minorHAnsi" w:hAnsiTheme="minorHAnsi" w:cstheme="minorHAnsi"/>
              </w:rPr>
              <w:t>-Privatni sektor</w:t>
            </w:r>
          </w:p>
        </w:tc>
        <w:tc>
          <w:tcPr>
            <w:tcW w:w="2111" w:type="dxa"/>
          </w:tcPr>
          <w:p w:rsidR="00D02389" w:rsidRPr="00E041E1" w:rsidRDefault="00D02389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I-IV kvartal</w:t>
            </w:r>
          </w:p>
        </w:tc>
        <w:tc>
          <w:tcPr>
            <w:tcW w:w="1884" w:type="dxa"/>
          </w:tcPr>
          <w:p w:rsidR="00D02389" w:rsidRPr="00E041E1" w:rsidRDefault="00D02389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Organizovana 1  dugoročna obuka, obučeno najmanje 20 mladih po obuci</w:t>
            </w:r>
          </w:p>
        </w:tc>
        <w:tc>
          <w:tcPr>
            <w:tcW w:w="2363" w:type="dxa"/>
            <w:gridSpan w:val="2"/>
          </w:tcPr>
          <w:p w:rsidR="00D02389" w:rsidRPr="00E041E1" w:rsidRDefault="00D02389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2.500€</w:t>
            </w:r>
          </w:p>
        </w:tc>
        <w:tc>
          <w:tcPr>
            <w:tcW w:w="1757" w:type="dxa"/>
          </w:tcPr>
          <w:p w:rsidR="00D02389" w:rsidRDefault="00D02389" w:rsidP="006E74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-Kancelarija za mlade</w:t>
            </w:r>
          </w:p>
          <w:p w:rsidR="00D02389" w:rsidRDefault="00D02389" w:rsidP="006E74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-NVO</w:t>
            </w:r>
          </w:p>
          <w:p w:rsidR="00D02389" w:rsidRPr="00E041E1" w:rsidRDefault="00D02389" w:rsidP="006E74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-Privatni sektor</w:t>
            </w:r>
          </w:p>
        </w:tc>
      </w:tr>
      <w:tr w:rsidR="00426E50" w:rsidTr="007B572B">
        <w:tc>
          <w:tcPr>
            <w:tcW w:w="587" w:type="dxa"/>
          </w:tcPr>
          <w:p w:rsidR="00D02389" w:rsidRPr="0086489B" w:rsidRDefault="00D02389" w:rsidP="00D1432F">
            <w:r w:rsidRPr="0086489B">
              <w:t>5.</w:t>
            </w:r>
          </w:p>
        </w:tc>
        <w:tc>
          <w:tcPr>
            <w:tcW w:w="2722" w:type="dxa"/>
          </w:tcPr>
          <w:p w:rsidR="00D02389" w:rsidRPr="00E041E1" w:rsidRDefault="00D02389" w:rsidP="00D1432F">
            <w:pPr>
              <w:rPr>
                <w:rFonts w:asciiTheme="minorHAnsi" w:hAnsiTheme="minorHAnsi" w:cstheme="minorHAnsi"/>
              </w:rPr>
            </w:pPr>
            <w:r w:rsidRPr="00E041E1">
              <w:rPr>
                <w:rFonts w:asciiTheme="minorHAnsi" w:hAnsiTheme="minorHAnsi" w:cstheme="minorHAnsi"/>
              </w:rPr>
              <w:t>Organizovati obuke o preduzetništvu i pokretanju biznis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753" w:type="dxa"/>
          </w:tcPr>
          <w:p w:rsidR="00D02389" w:rsidRPr="00065D38" w:rsidRDefault="00D02389" w:rsidP="00D1432F">
            <w:pPr>
              <w:rPr>
                <w:rFonts w:asciiTheme="minorHAnsi" w:hAnsiTheme="minorHAnsi" w:cstheme="minorHAnsi"/>
              </w:rPr>
            </w:pPr>
            <w:r w:rsidRPr="00065D38">
              <w:rPr>
                <w:rFonts w:asciiTheme="minorHAnsi" w:hAnsiTheme="minorHAnsi" w:cstheme="minorHAnsi"/>
              </w:rPr>
              <w:t>-Kancelarija za mlade</w:t>
            </w:r>
          </w:p>
          <w:p w:rsidR="00D02389" w:rsidRPr="00065D38" w:rsidRDefault="00D02389" w:rsidP="00062AA3">
            <w:pPr>
              <w:rPr>
                <w:rFonts w:asciiTheme="minorHAnsi" w:hAnsiTheme="minorHAnsi" w:cstheme="minorHAnsi"/>
              </w:rPr>
            </w:pPr>
            <w:r w:rsidRPr="00065D38">
              <w:rPr>
                <w:rFonts w:asciiTheme="minorHAnsi" w:hAnsiTheme="minorHAnsi" w:cstheme="minorHAnsi"/>
              </w:rPr>
              <w:t>-NVO</w:t>
            </w:r>
          </w:p>
          <w:p w:rsidR="00D02389" w:rsidRPr="00CA705D" w:rsidRDefault="00D02389" w:rsidP="00272D31">
            <w:pPr>
              <w:rPr>
                <w:rFonts w:asciiTheme="minorHAnsi" w:hAnsiTheme="minorHAnsi" w:cstheme="minorHAnsi"/>
                <w:bCs/>
              </w:rPr>
            </w:pPr>
            <w:r w:rsidRPr="00CA705D">
              <w:rPr>
                <w:rFonts w:asciiTheme="minorHAnsi" w:hAnsiTheme="minorHAnsi" w:cstheme="minorHAnsi"/>
                <w:bCs/>
              </w:rPr>
              <w:t xml:space="preserve">-Sekretarijat za preduzetništvo </w:t>
            </w:r>
            <w:r>
              <w:rPr>
                <w:rFonts w:asciiTheme="minorHAnsi" w:hAnsiTheme="minorHAnsi" w:cstheme="minorHAnsi"/>
                <w:bCs/>
              </w:rPr>
              <w:t xml:space="preserve">i </w:t>
            </w:r>
            <w:r w:rsidRPr="00CA705D">
              <w:rPr>
                <w:rFonts w:asciiTheme="minorHAnsi" w:hAnsiTheme="minorHAnsi" w:cstheme="minorHAnsi"/>
                <w:bCs/>
              </w:rPr>
              <w:t>investicije</w:t>
            </w:r>
          </w:p>
          <w:p w:rsidR="00D02389" w:rsidRPr="00065D38" w:rsidRDefault="00D02389" w:rsidP="00062A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D02389" w:rsidRPr="00E041E1" w:rsidRDefault="00D02389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I-IV kvartal</w:t>
            </w:r>
          </w:p>
        </w:tc>
        <w:tc>
          <w:tcPr>
            <w:tcW w:w="1884" w:type="dxa"/>
          </w:tcPr>
          <w:p w:rsidR="00D02389" w:rsidRPr="00E041E1" w:rsidRDefault="00D02389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Najmanje 30 mladih uzelo učešće</w:t>
            </w:r>
          </w:p>
        </w:tc>
        <w:tc>
          <w:tcPr>
            <w:tcW w:w="2363" w:type="dxa"/>
            <w:gridSpan w:val="2"/>
          </w:tcPr>
          <w:p w:rsidR="00D02389" w:rsidRPr="00E041E1" w:rsidRDefault="00D02389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400€</w:t>
            </w:r>
          </w:p>
        </w:tc>
        <w:tc>
          <w:tcPr>
            <w:tcW w:w="1757" w:type="dxa"/>
          </w:tcPr>
          <w:p w:rsidR="00D02389" w:rsidRDefault="00D02389" w:rsidP="006E74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-Kancelarija za mlade</w:t>
            </w:r>
          </w:p>
          <w:p w:rsidR="00D02389" w:rsidRPr="00E041E1" w:rsidRDefault="00D02389" w:rsidP="006E74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-NVO</w:t>
            </w:r>
          </w:p>
        </w:tc>
      </w:tr>
      <w:tr w:rsidR="00426E50" w:rsidTr="007B572B">
        <w:tc>
          <w:tcPr>
            <w:tcW w:w="587" w:type="dxa"/>
          </w:tcPr>
          <w:p w:rsidR="00D02389" w:rsidRPr="0086489B" w:rsidRDefault="00D02389" w:rsidP="00D1432F">
            <w:r>
              <w:t>6</w:t>
            </w:r>
            <w:r w:rsidRPr="0086489B">
              <w:t>.</w:t>
            </w:r>
          </w:p>
        </w:tc>
        <w:tc>
          <w:tcPr>
            <w:tcW w:w="2722" w:type="dxa"/>
          </w:tcPr>
          <w:p w:rsidR="00D02389" w:rsidRPr="00E041E1" w:rsidRDefault="00F03EC7" w:rsidP="00D14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Upućivanje na </w:t>
            </w:r>
            <w:r w:rsidR="00D02389" w:rsidRPr="00E041E1">
              <w:rPr>
                <w:rFonts w:asciiTheme="minorHAnsi" w:hAnsiTheme="minorHAnsi" w:cstheme="minorHAnsi"/>
              </w:rPr>
              <w:t>program obučavanja mladih kod poslodavaca</w:t>
            </w:r>
          </w:p>
        </w:tc>
        <w:tc>
          <w:tcPr>
            <w:tcW w:w="1753" w:type="dxa"/>
          </w:tcPr>
          <w:p w:rsidR="00D02389" w:rsidRDefault="00D02389" w:rsidP="00D1432F">
            <w:pPr>
              <w:rPr>
                <w:rFonts w:asciiTheme="minorHAnsi" w:hAnsiTheme="minorHAnsi" w:cstheme="minorHAnsi"/>
              </w:rPr>
            </w:pPr>
            <w:r w:rsidRPr="00E041E1">
              <w:rPr>
                <w:rFonts w:asciiTheme="minorHAnsi" w:hAnsiTheme="minorHAnsi" w:cstheme="minorHAnsi"/>
              </w:rPr>
              <w:t>-UNDP</w:t>
            </w:r>
          </w:p>
          <w:p w:rsidR="005058C4" w:rsidRDefault="005058C4" w:rsidP="00D14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-Kancelarija za mlade</w:t>
            </w:r>
          </w:p>
          <w:p w:rsidR="00D02389" w:rsidRPr="00E041E1" w:rsidRDefault="00D02389" w:rsidP="00D143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D02389" w:rsidRPr="00E943EB" w:rsidRDefault="00D02389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 kvartal</w:t>
            </w:r>
          </w:p>
        </w:tc>
        <w:tc>
          <w:tcPr>
            <w:tcW w:w="1884" w:type="dxa"/>
          </w:tcPr>
          <w:p w:rsidR="00D02389" w:rsidRPr="00E943EB" w:rsidRDefault="00F03EC7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Objavljena </w:t>
            </w:r>
            <w:r w:rsidR="00E87555">
              <w:rPr>
                <w:rFonts w:asciiTheme="minorHAnsi" w:hAnsiTheme="minorHAnsi" w:cstheme="minorHAnsi"/>
              </w:rPr>
              <w:t xml:space="preserve">2 zajednička posta, najmanje 6 </w:t>
            </w:r>
            <w:r>
              <w:rPr>
                <w:rFonts w:asciiTheme="minorHAnsi" w:hAnsiTheme="minorHAnsi" w:cstheme="minorHAnsi"/>
              </w:rPr>
              <w:t xml:space="preserve">zainteresovanih mladih upućeno na program </w:t>
            </w:r>
            <w:r w:rsidRPr="00E041E1">
              <w:rPr>
                <w:rFonts w:asciiTheme="minorHAnsi" w:hAnsiTheme="minorHAnsi" w:cstheme="minorHAnsi"/>
              </w:rPr>
              <w:t>obučavanja mladih kod poslodavaca</w:t>
            </w:r>
          </w:p>
        </w:tc>
        <w:tc>
          <w:tcPr>
            <w:tcW w:w="2363" w:type="dxa"/>
            <w:gridSpan w:val="2"/>
          </w:tcPr>
          <w:p w:rsidR="00D02389" w:rsidRPr="00E943EB" w:rsidRDefault="00F03EC7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 budžeta</w:t>
            </w:r>
          </w:p>
        </w:tc>
        <w:tc>
          <w:tcPr>
            <w:tcW w:w="1757" w:type="dxa"/>
          </w:tcPr>
          <w:p w:rsidR="00F03EC7" w:rsidRDefault="00F03EC7" w:rsidP="00F03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-Kancelarija za mlade</w:t>
            </w:r>
          </w:p>
          <w:p w:rsidR="00D02389" w:rsidRPr="00E041E1" w:rsidRDefault="00D02389" w:rsidP="006E74DF">
            <w:pPr>
              <w:rPr>
                <w:rFonts w:asciiTheme="minorHAnsi" w:hAnsiTheme="minorHAnsi" w:cstheme="minorHAnsi"/>
              </w:rPr>
            </w:pPr>
          </w:p>
        </w:tc>
      </w:tr>
      <w:tr w:rsidR="00426E50" w:rsidTr="007B572B">
        <w:tc>
          <w:tcPr>
            <w:tcW w:w="587" w:type="dxa"/>
          </w:tcPr>
          <w:p w:rsidR="00D02389" w:rsidRPr="0086489B" w:rsidRDefault="00D02389" w:rsidP="00D1432F">
            <w:r>
              <w:t>7</w:t>
            </w:r>
            <w:r w:rsidRPr="0086489B">
              <w:t>.</w:t>
            </w:r>
          </w:p>
        </w:tc>
        <w:tc>
          <w:tcPr>
            <w:tcW w:w="2722" w:type="dxa"/>
          </w:tcPr>
          <w:p w:rsidR="00D02389" w:rsidRPr="00E041E1" w:rsidRDefault="00D02389">
            <w:pPr>
              <w:pStyle w:val="NormalWeb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Podrška ženskom preduzetništvu i društvenom preduzetništvu </w:t>
            </w:r>
          </w:p>
        </w:tc>
        <w:tc>
          <w:tcPr>
            <w:tcW w:w="1753" w:type="dxa"/>
          </w:tcPr>
          <w:p w:rsidR="00D02389" w:rsidRPr="00E041E1" w:rsidRDefault="00D02389" w:rsidP="00674608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-</w:t>
            </w:r>
            <w:r w:rsidRPr="00E041E1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Sekretarijat za preduzetništvo i investicije</w:t>
            </w:r>
          </w:p>
          <w:p w:rsidR="00D02389" w:rsidRPr="00E041E1" w:rsidRDefault="00D02389" w:rsidP="0067460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D02389" w:rsidRPr="00E041E1" w:rsidRDefault="00D02389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kvartal -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godinu dana kontinuiran monitoring</w:t>
            </w:r>
          </w:p>
          <w:p w:rsidR="00D02389" w:rsidRPr="00E041E1" w:rsidRDefault="00D02389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II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kvartal  -</w:t>
            </w:r>
            <w:proofErr w:type="gramEnd"/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godinu dana kontinuiran monitoring</w:t>
            </w:r>
          </w:p>
          <w:p w:rsidR="00D02389" w:rsidRPr="00E041E1" w:rsidRDefault="00D02389">
            <w:pPr>
              <w:pStyle w:val="NormalWeb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 kvartal -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godinu dana kontinuiran monitoring</w:t>
            </w:r>
          </w:p>
        </w:tc>
        <w:tc>
          <w:tcPr>
            <w:tcW w:w="1884" w:type="dxa"/>
          </w:tcPr>
          <w:p w:rsidR="00D02389" w:rsidRPr="00E041E1" w:rsidRDefault="00D02389" w:rsidP="00E943EB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raspisana konkursa za podršku 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ženskom preduzetništvu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podržane najmanje 2 ideje</w:t>
            </w:r>
          </w:p>
        </w:tc>
        <w:tc>
          <w:tcPr>
            <w:tcW w:w="2363" w:type="dxa"/>
            <w:gridSpan w:val="2"/>
          </w:tcPr>
          <w:p w:rsidR="00D02389" w:rsidRPr="00E041E1" w:rsidRDefault="00D02389">
            <w:pPr>
              <w:pStyle w:val="NormalWeb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9.000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57" w:type="dxa"/>
          </w:tcPr>
          <w:p w:rsidR="00D02389" w:rsidRPr="00E041E1" w:rsidRDefault="00D02389" w:rsidP="002E6C59">
            <w:pPr>
              <w:pStyle w:val="NormalWeb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Sekretarijata za preduzetništvo i investicije </w:t>
            </w:r>
          </w:p>
        </w:tc>
      </w:tr>
      <w:tr w:rsidR="00426E50" w:rsidTr="007B572B">
        <w:tc>
          <w:tcPr>
            <w:tcW w:w="587" w:type="dxa"/>
          </w:tcPr>
          <w:p w:rsidR="00D02389" w:rsidRPr="0086489B" w:rsidRDefault="00D02389" w:rsidP="00D1432F">
            <w:r w:rsidRPr="0086489B">
              <w:lastRenderedPageBreak/>
              <w:t>8.</w:t>
            </w:r>
          </w:p>
        </w:tc>
        <w:tc>
          <w:tcPr>
            <w:tcW w:w="2722" w:type="dxa"/>
          </w:tcPr>
          <w:p w:rsidR="00D02389" w:rsidRPr="00230074" w:rsidRDefault="00D02389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007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Podrška tehnološkom razvoju i inovacijama</w:t>
            </w:r>
          </w:p>
          <w:p w:rsidR="00D02389" w:rsidRPr="00E041E1" w:rsidRDefault="00D02389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</w:tcPr>
          <w:p w:rsidR="00D02389" w:rsidRPr="00E041E1" w:rsidRDefault="00D02389" w:rsidP="00674608">
            <w:pPr>
              <w:pStyle w:val="Heading3"/>
              <w:spacing w:before="0" w:beforeAutospacing="0" w:after="0" w:afterAutospacing="0" w:line="0" w:lineRule="atLeast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-</w:t>
            </w:r>
            <w:r w:rsidRPr="00E041E1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Sekretarijat za preduzetništvo i investicije</w:t>
            </w:r>
          </w:p>
        </w:tc>
        <w:tc>
          <w:tcPr>
            <w:tcW w:w="2111" w:type="dxa"/>
          </w:tcPr>
          <w:p w:rsidR="00D02389" w:rsidRPr="00E041E1" w:rsidRDefault="00D02389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  kvartal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godinu dana kontinuiran monitoring</w:t>
            </w:r>
          </w:p>
          <w:p w:rsidR="00D02389" w:rsidRPr="00E041E1" w:rsidRDefault="00D02389">
            <w:pPr>
              <w:pStyle w:val="NormalWeb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 kvartal -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godinu dana kontinuiran monitoring</w:t>
            </w:r>
          </w:p>
        </w:tc>
        <w:tc>
          <w:tcPr>
            <w:tcW w:w="1884" w:type="dxa"/>
          </w:tcPr>
          <w:p w:rsidR="00D02389" w:rsidRPr="00F84647" w:rsidRDefault="00D02389" w:rsidP="00F84647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raspisana 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konkursa za podršku tehnološkom razvoju i inovacijama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podržane najmanje 2 ideje</w:t>
            </w:r>
          </w:p>
        </w:tc>
        <w:tc>
          <w:tcPr>
            <w:tcW w:w="2363" w:type="dxa"/>
            <w:gridSpan w:val="2"/>
          </w:tcPr>
          <w:p w:rsidR="00D02389" w:rsidRPr="00E041E1" w:rsidRDefault="00D02389">
            <w:pPr>
              <w:pStyle w:val="NormalWeb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120.000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57" w:type="dxa"/>
          </w:tcPr>
          <w:p w:rsidR="00D02389" w:rsidRPr="00E041E1" w:rsidRDefault="00D02389">
            <w:pPr>
              <w:pStyle w:val="NormalWeb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Sekretarijata za preduzetništvo i investicije</w:t>
            </w:r>
          </w:p>
        </w:tc>
      </w:tr>
      <w:tr w:rsidR="00426E50" w:rsidTr="007B572B">
        <w:trPr>
          <w:trHeight w:val="2510"/>
        </w:trPr>
        <w:tc>
          <w:tcPr>
            <w:tcW w:w="587" w:type="dxa"/>
          </w:tcPr>
          <w:p w:rsidR="00D02389" w:rsidRPr="0086489B" w:rsidRDefault="00D02389" w:rsidP="00B61050">
            <w:r w:rsidRPr="0086489B">
              <w:t>9.</w:t>
            </w:r>
          </w:p>
        </w:tc>
        <w:tc>
          <w:tcPr>
            <w:tcW w:w="2722" w:type="dxa"/>
          </w:tcPr>
          <w:p w:rsidR="00D02389" w:rsidRPr="00230074" w:rsidRDefault="00D02389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007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Podrška zanatlijama i kreativnim preduzetnicima</w:t>
            </w:r>
          </w:p>
        </w:tc>
        <w:tc>
          <w:tcPr>
            <w:tcW w:w="1753" w:type="dxa"/>
          </w:tcPr>
          <w:p w:rsidR="00D02389" w:rsidRPr="00E041E1" w:rsidRDefault="00D02389" w:rsidP="00674608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-</w:t>
            </w:r>
            <w:r w:rsidRPr="00E041E1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Sekretarijat za preduzetništvo i investicije</w:t>
            </w:r>
          </w:p>
        </w:tc>
        <w:tc>
          <w:tcPr>
            <w:tcW w:w="2111" w:type="dxa"/>
          </w:tcPr>
          <w:p w:rsidR="00D02389" w:rsidRPr="00E041E1" w:rsidRDefault="00D02389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 kvartal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godinu dana kontinuiran monitoring</w:t>
            </w:r>
          </w:p>
          <w:p w:rsidR="00D02389" w:rsidRPr="00E041E1" w:rsidRDefault="00D02389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  kvartal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 -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godinu dana kontinuiran monitoring</w:t>
            </w:r>
          </w:p>
          <w:p w:rsidR="00D02389" w:rsidRPr="00E041E1" w:rsidRDefault="00D02389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  kvartal -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godinu dana kontinuiran monitoring</w:t>
            </w:r>
          </w:p>
        </w:tc>
        <w:tc>
          <w:tcPr>
            <w:tcW w:w="1884" w:type="dxa"/>
          </w:tcPr>
          <w:p w:rsidR="00D02389" w:rsidRPr="00F84647" w:rsidRDefault="00D02389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 raspisana 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onkursa za podršku zanatlijama, podržane najmanje 2 ideje</w:t>
            </w:r>
          </w:p>
        </w:tc>
        <w:tc>
          <w:tcPr>
            <w:tcW w:w="2363" w:type="dxa"/>
            <w:gridSpan w:val="2"/>
          </w:tcPr>
          <w:p w:rsidR="00D02389" w:rsidRPr="00E041E1" w:rsidRDefault="00D02389" w:rsidP="00D67205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50.000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57" w:type="dxa"/>
          </w:tcPr>
          <w:p w:rsidR="00D02389" w:rsidRPr="00E041E1" w:rsidRDefault="00D02389" w:rsidP="00230074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Sekretarijata za preduzetništvo i investicije</w:t>
            </w:r>
          </w:p>
        </w:tc>
      </w:tr>
      <w:tr w:rsidR="00426E50" w:rsidTr="007B572B">
        <w:tc>
          <w:tcPr>
            <w:tcW w:w="587" w:type="dxa"/>
          </w:tcPr>
          <w:p w:rsidR="00D02389" w:rsidRPr="0086489B" w:rsidRDefault="00D02389" w:rsidP="00D1432F">
            <w:r w:rsidRPr="0086489B">
              <w:t>10.</w:t>
            </w:r>
          </w:p>
        </w:tc>
        <w:tc>
          <w:tcPr>
            <w:tcW w:w="2722" w:type="dxa"/>
          </w:tcPr>
          <w:p w:rsidR="00D02389" w:rsidRPr="00230074" w:rsidRDefault="00D02389">
            <w:pPr>
              <w:pStyle w:val="NormalWeb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3007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Podrška zelenoj ekonomiji u turizmu i ugostiteljstvu</w:t>
            </w:r>
          </w:p>
        </w:tc>
        <w:tc>
          <w:tcPr>
            <w:tcW w:w="1753" w:type="dxa"/>
          </w:tcPr>
          <w:p w:rsidR="00D02389" w:rsidRPr="00E041E1" w:rsidRDefault="00D02389" w:rsidP="00674608">
            <w:pPr>
              <w:pStyle w:val="Heading3"/>
              <w:spacing w:before="0" w:beforeAutospacing="0" w:after="0" w:afterAutospacing="0" w:line="0" w:lineRule="atLeast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-</w:t>
            </w:r>
            <w:r w:rsidRPr="00E041E1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Sekretarijat za preduzetništvo i investicije</w:t>
            </w:r>
          </w:p>
        </w:tc>
        <w:tc>
          <w:tcPr>
            <w:tcW w:w="2111" w:type="dxa"/>
          </w:tcPr>
          <w:p w:rsidR="00D02389" w:rsidRPr="00E041E1" w:rsidRDefault="00D02389">
            <w:pPr>
              <w:pStyle w:val="NormalWeb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 kvartal -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godinu dana kontinuiran monitoring</w:t>
            </w:r>
          </w:p>
        </w:tc>
        <w:tc>
          <w:tcPr>
            <w:tcW w:w="1884" w:type="dxa"/>
          </w:tcPr>
          <w:p w:rsidR="00D02389" w:rsidRPr="00E041E1" w:rsidRDefault="00D02389" w:rsidP="006A3381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raspisan konkurs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podršku zelenoj ekonomiji u turizmu i ugostiteljstvu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podržane najmanje 2 ideje </w:t>
            </w:r>
          </w:p>
        </w:tc>
        <w:tc>
          <w:tcPr>
            <w:tcW w:w="2363" w:type="dxa"/>
            <w:gridSpan w:val="2"/>
          </w:tcPr>
          <w:p w:rsidR="00D02389" w:rsidRPr="00E041E1" w:rsidRDefault="00D02389">
            <w:pPr>
              <w:pStyle w:val="NormalWeb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50.000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57" w:type="dxa"/>
          </w:tcPr>
          <w:p w:rsidR="00D02389" w:rsidRPr="00E041E1" w:rsidRDefault="00D02389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E041E1">
              <w:rPr>
                <w:rFonts w:asciiTheme="minorHAnsi" w:hAnsiTheme="minorHAnsi" w:cstheme="minorHAnsi"/>
                <w:color w:val="000000"/>
              </w:rPr>
              <w:t>Sekretarijata za preduzetništvo i investicije</w:t>
            </w:r>
          </w:p>
        </w:tc>
      </w:tr>
      <w:tr w:rsidR="00426E50" w:rsidTr="007B572B">
        <w:tc>
          <w:tcPr>
            <w:tcW w:w="587" w:type="dxa"/>
          </w:tcPr>
          <w:p w:rsidR="00D02389" w:rsidRPr="005E54C5" w:rsidRDefault="00D02389" w:rsidP="005E54C5">
            <w:r w:rsidRPr="005E54C5">
              <w:t>11.</w:t>
            </w:r>
          </w:p>
        </w:tc>
        <w:tc>
          <w:tcPr>
            <w:tcW w:w="2722" w:type="dxa"/>
          </w:tcPr>
          <w:p w:rsidR="00D02389" w:rsidRPr="00271456" w:rsidRDefault="00D02389" w:rsidP="005E54C5">
            <w:pPr>
              <w:pStyle w:val="NormalWeb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Osnaživanje preduzetnika iz Glavnog grada Podgorice da prošire svoje poslovanje na međunarodna tržišta</w:t>
            </w:r>
          </w:p>
        </w:tc>
        <w:tc>
          <w:tcPr>
            <w:tcW w:w="1753" w:type="dxa"/>
          </w:tcPr>
          <w:p w:rsidR="00D02389" w:rsidRPr="00E041E1" w:rsidRDefault="00D02389" w:rsidP="00674608">
            <w:pPr>
              <w:pStyle w:val="Heading3"/>
              <w:spacing w:before="0" w:beforeAutospacing="0" w:after="0" w:afterAutospacing="0" w:line="0" w:lineRule="atLeast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-</w:t>
            </w:r>
            <w:r w:rsidRPr="00E041E1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Sekretarijat za preduzetništvo i investicije</w:t>
            </w:r>
          </w:p>
        </w:tc>
        <w:tc>
          <w:tcPr>
            <w:tcW w:w="2111" w:type="dxa"/>
          </w:tcPr>
          <w:p w:rsidR="00D02389" w:rsidRPr="00E041E1" w:rsidRDefault="00D02389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 kvartal -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godinu dana kontinuiran monitoring</w:t>
            </w:r>
          </w:p>
          <w:p w:rsidR="00D02389" w:rsidRPr="00E041E1" w:rsidRDefault="00D02389">
            <w:pPr>
              <w:pStyle w:val="NormalWeb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 kvartal -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godinu dana kontinuiran monitoring</w:t>
            </w:r>
          </w:p>
        </w:tc>
        <w:tc>
          <w:tcPr>
            <w:tcW w:w="1884" w:type="dxa"/>
          </w:tcPr>
          <w:p w:rsidR="00D02389" w:rsidRPr="00E041E1" w:rsidRDefault="00D02389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raspisana 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konkursa za podršku internacionalizaciji preduzeća:</w:t>
            </w:r>
            <w:r w:rsidR="00F03E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podržano najmanje 2 ideje</w:t>
            </w:r>
          </w:p>
          <w:p w:rsidR="00D02389" w:rsidRPr="00E041E1" w:rsidRDefault="00D02389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389" w:rsidRPr="00E041E1" w:rsidRDefault="00D02389">
            <w:pPr>
              <w:pStyle w:val="NormalWeb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D02389" w:rsidRPr="00E041E1" w:rsidRDefault="00D02389">
            <w:pPr>
              <w:pStyle w:val="NormalWeb"/>
              <w:spacing w:before="0"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100.000</w:t>
            </w:r>
            <w:r w:rsidRPr="00E04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57" w:type="dxa"/>
          </w:tcPr>
          <w:p w:rsidR="00D02389" w:rsidRPr="00E041E1" w:rsidRDefault="00D02389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E041E1">
              <w:rPr>
                <w:rFonts w:asciiTheme="minorHAnsi" w:hAnsiTheme="minorHAnsi" w:cstheme="minorHAnsi"/>
                <w:color w:val="000000"/>
              </w:rPr>
              <w:t>Sekretarijata za preduzetništvo i investicije</w:t>
            </w:r>
          </w:p>
        </w:tc>
      </w:tr>
      <w:tr w:rsidR="00426E50" w:rsidTr="007B572B">
        <w:tc>
          <w:tcPr>
            <w:tcW w:w="587" w:type="dxa"/>
          </w:tcPr>
          <w:p w:rsidR="00D02389" w:rsidRPr="0086489B" w:rsidRDefault="00D02389" w:rsidP="00D1432F">
            <w:r>
              <w:t>12</w:t>
            </w:r>
            <w:r w:rsidRPr="0086489B">
              <w:t>.</w:t>
            </w:r>
          </w:p>
        </w:tc>
        <w:tc>
          <w:tcPr>
            <w:tcW w:w="2722" w:type="dxa"/>
          </w:tcPr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Osnaživanje mladih preduzenika, freelancera znanjima iz oblasti marketinga </w:t>
            </w:r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-Kancelarija za mlade </w:t>
            </w:r>
          </w:p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-NVO </w:t>
            </w:r>
          </w:p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-Sekretarijat za preduzetništvo</w:t>
            </w:r>
          </w:p>
        </w:tc>
        <w:tc>
          <w:tcPr>
            <w:tcW w:w="2111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kvartal</w:t>
            </w:r>
          </w:p>
        </w:tc>
        <w:tc>
          <w:tcPr>
            <w:tcW w:w="1884" w:type="dxa"/>
          </w:tcPr>
          <w:p w:rsidR="00D02389" w:rsidRPr="00E943EB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Najmanje 3 obuke, učešće uzelo najmanje 20 mladih</w:t>
            </w:r>
          </w:p>
        </w:tc>
        <w:tc>
          <w:tcPr>
            <w:tcW w:w="2363" w:type="dxa"/>
            <w:gridSpan w:val="2"/>
          </w:tcPr>
          <w:p w:rsidR="00D02389" w:rsidRPr="00E943EB" w:rsidRDefault="00D02389" w:rsidP="00E943EB">
            <w:r>
              <w:t>500</w:t>
            </w:r>
            <w:r w:rsidRPr="00E943EB">
              <w:t>€</w:t>
            </w:r>
          </w:p>
        </w:tc>
        <w:tc>
          <w:tcPr>
            <w:tcW w:w="1757" w:type="dxa"/>
          </w:tcPr>
          <w:p w:rsidR="00D02389" w:rsidRPr="00E943EB" w:rsidRDefault="00D02389" w:rsidP="00E943EB">
            <w:r>
              <w:t>-</w:t>
            </w:r>
            <w:r w:rsidRPr="00E943EB">
              <w:t>Kancelarija za mlade</w:t>
            </w:r>
          </w:p>
          <w:p w:rsidR="00D02389" w:rsidRPr="00E943EB" w:rsidRDefault="00D02389" w:rsidP="00E943EB">
            <w:r>
              <w:t>-</w:t>
            </w:r>
            <w:r w:rsidRPr="00E943EB">
              <w:t>Sekretarijat za preduzetništvo</w:t>
            </w:r>
          </w:p>
        </w:tc>
      </w:tr>
      <w:tr w:rsidR="00426E50" w:rsidTr="007B572B">
        <w:tc>
          <w:tcPr>
            <w:tcW w:w="587" w:type="dxa"/>
          </w:tcPr>
          <w:p w:rsidR="00D02389" w:rsidRPr="0086489B" w:rsidRDefault="00D02389" w:rsidP="00D1432F">
            <w:r w:rsidRPr="00F03EC7">
              <w:lastRenderedPageBreak/>
              <w:t>13.</w:t>
            </w:r>
          </w:p>
        </w:tc>
        <w:tc>
          <w:tcPr>
            <w:tcW w:w="2722" w:type="dxa"/>
          </w:tcPr>
          <w:p w:rsidR="00D02389" w:rsidRDefault="00D02389" w:rsidP="00F378DA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Promocija na društvenim mrežama i podrška organizaciji 3 okrugla stola sa stejkholderima na lokalnom i nacionalnom nivou o poboljšanju zapošljivosti mladih iz NEET kategorije</w:t>
            </w:r>
          </w:p>
        </w:tc>
        <w:tc>
          <w:tcPr>
            <w:tcW w:w="1753" w:type="dxa"/>
          </w:tcPr>
          <w:p w:rsidR="00D02389" w:rsidRDefault="00D02389" w:rsidP="00F378DA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-NVO Prima</w:t>
            </w:r>
          </w:p>
          <w:p w:rsidR="00D02389" w:rsidRDefault="00D02389" w:rsidP="00F378DA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-Ministarstvo sporta i mladih</w:t>
            </w:r>
          </w:p>
          <w:p w:rsidR="00D02389" w:rsidRDefault="00D02389" w:rsidP="00F378DA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-Ministarstvo rada i socijalnog staranja</w:t>
            </w:r>
          </w:p>
        </w:tc>
        <w:tc>
          <w:tcPr>
            <w:tcW w:w="2111" w:type="dxa"/>
          </w:tcPr>
          <w:p w:rsidR="00D02389" w:rsidRDefault="00D02389" w:rsidP="00F378DA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kvartal</w:t>
            </w:r>
          </w:p>
        </w:tc>
        <w:tc>
          <w:tcPr>
            <w:tcW w:w="1884" w:type="dxa"/>
          </w:tcPr>
          <w:p w:rsidR="00D02389" w:rsidRPr="00F03EC7" w:rsidRDefault="00F03EC7" w:rsidP="00F03EC7">
            <w:r w:rsidRPr="00F03EC7">
              <w:t>Učešće Kancelarije za mlade na 1 okruglom stolu</w:t>
            </w:r>
          </w:p>
        </w:tc>
        <w:tc>
          <w:tcPr>
            <w:tcW w:w="2363" w:type="dxa"/>
            <w:gridSpan w:val="2"/>
          </w:tcPr>
          <w:p w:rsidR="00D02389" w:rsidRDefault="00F03EC7" w:rsidP="00F378DA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budžeta</w:t>
            </w:r>
          </w:p>
        </w:tc>
        <w:tc>
          <w:tcPr>
            <w:tcW w:w="1757" w:type="dxa"/>
          </w:tcPr>
          <w:p w:rsidR="00F03EC7" w:rsidRDefault="00D02389" w:rsidP="00F03EC7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F03EC7">
              <w:rPr>
                <w:rFonts w:ascii="Calibri" w:hAnsi="Calibri" w:cs="Calibri"/>
                <w:color w:val="000000"/>
                <w:sz w:val="22"/>
                <w:szCs w:val="22"/>
              </w:rPr>
              <w:t>Kancelarija za mlade</w:t>
            </w:r>
          </w:p>
          <w:p w:rsidR="00D02389" w:rsidRDefault="00D02389" w:rsidP="00F378DA">
            <w:pPr>
              <w:pStyle w:val="NormalWeb"/>
              <w:spacing w:before="0" w:after="0" w:line="0" w:lineRule="atLeast"/>
            </w:pPr>
          </w:p>
        </w:tc>
      </w:tr>
      <w:tr w:rsidR="00D02389" w:rsidTr="008D7C9C">
        <w:tc>
          <w:tcPr>
            <w:tcW w:w="13177" w:type="dxa"/>
            <w:gridSpan w:val="8"/>
            <w:shd w:val="clear" w:color="auto" w:fill="8EAADB" w:themeFill="accent1" w:themeFillTint="99"/>
          </w:tcPr>
          <w:p w:rsidR="00D02389" w:rsidRPr="00FF2BF7" w:rsidRDefault="00D02389" w:rsidP="006E74DF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Mjera 1.3.3</w:t>
            </w:r>
            <w:r w:rsidRPr="00BF3F5E">
              <w:rPr>
                <w:rFonts w:asciiTheme="minorHAnsi" w:hAnsiTheme="minorHAnsi" w:cstheme="minorHAnsi"/>
                <w:b/>
              </w:rPr>
              <w:t xml:space="preserve"> – Sprovesti aktivnosti iz ob</w:t>
            </w:r>
            <w:r>
              <w:rPr>
                <w:rFonts w:asciiTheme="minorHAnsi" w:hAnsiTheme="minorHAnsi" w:cstheme="minorHAnsi"/>
                <w:b/>
              </w:rPr>
              <w:t>lasti kulture i sporta</w:t>
            </w:r>
          </w:p>
        </w:tc>
      </w:tr>
      <w:tr w:rsidR="00426E50" w:rsidTr="00776C99">
        <w:tc>
          <w:tcPr>
            <w:tcW w:w="587" w:type="dxa"/>
            <w:shd w:val="clear" w:color="auto" w:fill="D0CECE" w:themeFill="background2" w:themeFillShade="E6"/>
          </w:tcPr>
          <w:p w:rsidR="00D02389" w:rsidRDefault="00D02389" w:rsidP="00D1432F"/>
        </w:tc>
        <w:tc>
          <w:tcPr>
            <w:tcW w:w="2722" w:type="dxa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2025" w:type="dxa"/>
            <w:gridSpan w:val="2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222" w:type="dxa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795D1D">
              <w:t>1.</w:t>
            </w:r>
          </w:p>
        </w:tc>
        <w:tc>
          <w:tcPr>
            <w:tcW w:w="2722" w:type="dxa"/>
          </w:tcPr>
          <w:p w:rsidR="00D02389" w:rsidRDefault="00D02389" w:rsidP="00E943EB">
            <w:r>
              <w:t>Promocija na društvenim mrežama i podrška organizaciji o</w:t>
            </w:r>
            <w:r w:rsidRPr="00E943EB">
              <w:t>buka na temu</w:t>
            </w:r>
            <w:r>
              <w:t xml:space="preserve"> </w:t>
            </w:r>
            <w:proofErr w:type="gramStart"/>
            <w:r w:rsidRPr="00E943EB">
              <w:t>kreir</w:t>
            </w:r>
            <w:r>
              <w:t>anja  kulturnih</w:t>
            </w:r>
            <w:proofErr w:type="gramEnd"/>
            <w:r>
              <w:t xml:space="preserve"> i sportskih sadržaja sa akcentom na</w:t>
            </w:r>
          </w:p>
          <w:p w:rsidR="00D02389" w:rsidRPr="00E943EB" w:rsidRDefault="00D02389" w:rsidP="00E943EB">
            <w:r>
              <w:t>d</w:t>
            </w:r>
            <w:r w:rsidRPr="00E943EB">
              <w:t>igitalnu</w:t>
            </w:r>
            <w:r>
              <w:t xml:space="preserve"> </w:t>
            </w:r>
            <w:r w:rsidRPr="00E943EB">
              <w:t>promociju</w:t>
            </w:r>
            <w:r>
              <w:t xml:space="preserve"> </w:t>
            </w:r>
            <w:r w:rsidRPr="00E943EB">
              <w:t>sadržaja</w:t>
            </w:r>
          </w:p>
        </w:tc>
        <w:tc>
          <w:tcPr>
            <w:tcW w:w="1753" w:type="dxa"/>
          </w:tcPr>
          <w:p w:rsidR="00D02389" w:rsidRDefault="00D02389" w:rsidP="00251B37">
            <w:r w:rsidRPr="00251B37">
              <w:t>-UNDP</w:t>
            </w:r>
          </w:p>
          <w:p w:rsidR="005058C4" w:rsidRPr="00251B37" w:rsidRDefault="005058C4" w:rsidP="00251B37">
            <w:r>
              <w:t>-Kancelarija za mlade</w:t>
            </w:r>
          </w:p>
        </w:tc>
        <w:tc>
          <w:tcPr>
            <w:tcW w:w="2111" w:type="dxa"/>
          </w:tcPr>
          <w:p w:rsidR="00D02389" w:rsidRDefault="00D02389" w:rsidP="00DA7F31">
            <w:r>
              <w:t>III kvartal</w:t>
            </w:r>
          </w:p>
        </w:tc>
        <w:tc>
          <w:tcPr>
            <w:tcW w:w="2025" w:type="dxa"/>
            <w:gridSpan w:val="2"/>
          </w:tcPr>
          <w:p w:rsidR="00D02389" w:rsidRPr="008335BA" w:rsidRDefault="00F03EC7" w:rsidP="008335BA">
            <w:r>
              <w:t xml:space="preserve">Informisano 1000 mladih </w:t>
            </w:r>
            <w:r w:rsidR="00C263DD">
              <w:t>putem sajta Kancelarije za mlade  i društvenih mreža, 200 mladih informisano putem mail-ing liste Kancelarije za mlade, predstavljeni finalni rezultati obuka na sajtu</w:t>
            </w:r>
          </w:p>
        </w:tc>
        <w:tc>
          <w:tcPr>
            <w:tcW w:w="2222" w:type="dxa"/>
          </w:tcPr>
          <w:p w:rsidR="00D02389" w:rsidRPr="008335BA" w:rsidRDefault="00D02389" w:rsidP="008335BA">
            <w:r w:rsidRPr="008335BA">
              <w:t>500€</w:t>
            </w:r>
          </w:p>
        </w:tc>
        <w:tc>
          <w:tcPr>
            <w:tcW w:w="1757" w:type="dxa"/>
          </w:tcPr>
          <w:p w:rsidR="00D02389" w:rsidRDefault="00D02389" w:rsidP="006E74DF">
            <w:r>
              <w:t>-</w:t>
            </w:r>
            <w:r w:rsidRPr="00271456">
              <w:t>UNDP</w:t>
            </w:r>
          </w:p>
          <w:p w:rsidR="00D02389" w:rsidRPr="00271456" w:rsidRDefault="00D02389" w:rsidP="006E74DF">
            <w:r>
              <w:t>-EU</w:t>
            </w:r>
          </w:p>
        </w:tc>
      </w:tr>
      <w:tr w:rsidR="00426E50" w:rsidTr="00776C99">
        <w:trPr>
          <w:trHeight w:val="4292"/>
        </w:trPr>
        <w:tc>
          <w:tcPr>
            <w:tcW w:w="587" w:type="dxa"/>
          </w:tcPr>
          <w:p w:rsidR="00D02389" w:rsidRPr="00FC2183" w:rsidRDefault="00D02389" w:rsidP="00FC2183">
            <w:r w:rsidRPr="00FC2183">
              <w:lastRenderedPageBreak/>
              <w:t>2.</w:t>
            </w:r>
          </w:p>
        </w:tc>
        <w:tc>
          <w:tcPr>
            <w:tcW w:w="2722" w:type="dxa"/>
          </w:tcPr>
          <w:p w:rsidR="00D02389" w:rsidRPr="00D33356" w:rsidRDefault="00D02389" w:rsidP="00761131">
            <w:r>
              <w:t xml:space="preserve">Organizovati radionice </w:t>
            </w:r>
            <w:r w:rsidRPr="00D33356">
              <w:t>na temu filmske</w:t>
            </w:r>
            <w:r>
              <w:t>, muzičke i pozorišne umjetnosti</w:t>
            </w:r>
          </w:p>
        </w:tc>
        <w:tc>
          <w:tcPr>
            <w:tcW w:w="1753" w:type="dxa"/>
          </w:tcPr>
          <w:p w:rsidR="00D02389" w:rsidRPr="00251B37" w:rsidRDefault="00D02389" w:rsidP="00251B37">
            <w:r w:rsidRPr="00251B37">
              <w:t>-Kancelarija za mlade</w:t>
            </w:r>
          </w:p>
          <w:p w:rsidR="00D02389" w:rsidRPr="00251B37" w:rsidRDefault="00D02389" w:rsidP="00251B37">
            <w:r w:rsidRPr="00251B37">
              <w:t>-NVO</w:t>
            </w:r>
          </w:p>
        </w:tc>
        <w:tc>
          <w:tcPr>
            <w:tcW w:w="2111" w:type="dxa"/>
          </w:tcPr>
          <w:p w:rsidR="00D02389" w:rsidRDefault="00D02389" w:rsidP="00AA0765">
            <w:r>
              <w:t>I-IV kvarta</w:t>
            </w:r>
          </w:p>
        </w:tc>
        <w:tc>
          <w:tcPr>
            <w:tcW w:w="2025" w:type="dxa"/>
            <w:gridSpan w:val="2"/>
          </w:tcPr>
          <w:p w:rsidR="00D02389" w:rsidRDefault="00D02389" w:rsidP="00DA7F31">
            <w:r>
              <w:t>Organizovane najmanje 3 radionice, učešće uzelo najmanje 60 mladih</w:t>
            </w:r>
          </w:p>
          <w:p w:rsidR="00AA0765" w:rsidRDefault="00AA0765" w:rsidP="00DA7F31"/>
          <w:p w:rsidR="00AA0765" w:rsidRDefault="00AA0765" w:rsidP="00DA7F31"/>
          <w:p w:rsidR="00AA0765" w:rsidRDefault="00AA0765" w:rsidP="00DA7F31"/>
          <w:p w:rsidR="00AA0765" w:rsidRDefault="00AA0765" w:rsidP="00DA7F31"/>
          <w:p w:rsidR="00AA0765" w:rsidRDefault="00AA0765" w:rsidP="00DA7F31"/>
          <w:p w:rsidR="00AA0765" w:rsidRDefault="00AA0765" w:rsidP="00DA7F31"/>
          <w:p w:rsidR="00AA0765" w:rsidRDefault="00AA0765" w:rsidP="00DA7F31"/>
          <w:p w:rsidR="00AA0765" w:rsidRDefault="00AA0765" w:rsidP="00DA7F31"/>
          <w:p w:rsidR="00AA0765" w:rsidRDefault="00AA0765" w:rsidP="00DA7F31"/>
          <w:p w:rsidR="00AA0765" w:rsidRDefault="00AA0765" w:rsidP="00DA7F31"/>
          <w:p w:rsidR="00AA0765" w:rsidRDefault="00AA0765" w:rsidP="00DA7F31"/>
          <w:p w:rsidR="00AA0765" w:rsidRDefault="00AA0765" w:rsidP="00DA7F31"/>
          <w:p w:rsidR="00AA0765" w:rsidRDefault="00AA0765" w:rsidP="00DA7F31"/>
        </w:tc>
        <w:tc>
          <w:tcPr>
            <w:tcW w:w="2222" w:type="dxa"/>
          </w:tcPr>
          <w:p w:rsidR="00D02389" w:rsidRDefault="00D02389" w:rsidP="00DA7F31">
            <w:r>
              <w:t>200€</w:t>
            </w:r>
          </w:p>
          <w:p w:rsidR="00AA0765" w:rsidRDefault="00AA0765" w:rsidP="00DA7F31"/>
          <w:p w:rsidR="00AA0765" w:rsidRDefault="00AA0765" w:rsidP="00DA7F31"/>
          <w:p w:rsidR="00AA0765" w:rsidRDefault="00AA0765" w:rsidP="00DA7F31"/>
          <w:p w:rsidR="00AA0765" w:rsidRPr="00AA0765" w:rsidRDefault="00AA0765" w:rsidP="00AA0765"/>
          <w:p w:rsidR="00AA0765" w:rsidRPr="00AA0765" w:rsidRDefault="00AA0765" w:rsidP="00AA0765"/>
          <w:p w:rsidR="00AA0765" w:rsidRPr="00AA0765" w:rsidRDefault="00AA0765" w:rsidP="00AA0765"/>
          <w:p w:rsidR="00AA0765" w:rsidRPr="00AA0765" w:rsidRDefault="00AA0765" w:rsidP="00AA0765"/>
          <w:p w:rsidR="00AA0765" w:rsidRPr="00AA0765" w:rsidRDefault="00AA0765" w:rsidP="00AA0765"/>
          <w:p w:rsidR="00AA0765" w:rsidRDefault="00AA0765" w:rsidP="00AA0765"/>
          <w:p w:rsidR="00AA0765" w:rsidRPr="00AA0765" w:rsidRDefault="00AA0765" w:rsidP="00AA0765"/>
          <w:p w:rsidR="00AA0765" w:rsidRDefault="00AA0765" w:rsidP="00AA0765"/>
          <w:p w:rsidR="00AA0765" w:rsidRDefault="00AA0765" w:rsidP="00AA0765"/>
          <w:p w:rsidR="00AA0765" w:rsidRDefault="00AA0765" w:rsidP="00AA0765"/>
          <w:p w:rsidR="00AA0765" w:rsidRPr="00AA0765" w:rsidRDefault="00AA0765" w:rsidP="00AA0765"/>
        </w:tc>
        <w:tc>
          <w:tcPr>
            <w:tcW w:w="1757" w:type="dxa"/>
          </w:tcPr>
          <w:p w:rsidR="00D02389" w:rsidRPr="00271456" w:rsidRDefault="00D02389" w:rsidP="006E74DF">
            <w:r w:rsidRPr="00271456">
              <w:t>-Kancelarija za mlade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3.</w:t>
            </w:r>
          </w:p>
        </w:tc>
        <w:tc>
          <w:tcPr>
            <w:tcW w:w="2722" w:type="dxa"/>
          </w:tcPr>
          <w:p w:rsidR="00D02389" w:rsidRPr="00D33356" w:rsidRDefault="00D02389" w:rsidP="00D1432F">
            <w:r w:rsidRPr="00D33356">
              <w:t>Organizovati projekcije f</w:t>
            </w:r>
            <w:r>
              <w:t>ilmova</w:t>
            </w:r>
          </w:p>
        </w:tc>
        <w:tc>
          <w:tcPr>
            <w:tcW w:w="1753" w:type="dxa"/>
          </w:tcPr>
          <w:p w:rsidR="00D02389" w:rsidRPr="00251B37" w:rsidRDefault="00D02389" w:rsidP="00251B37">
            <w:r w:rsidRPr="00251B37">
              <w:t>-Kancelarija za mlade</w:t>
            </w:r>
          </w:p>
          <w:p w:rsidR="00D02389" w:rsidRPr="00251B37" w:rsidRDefault="00D02389" w:rsidP="00251B37">
            <w:r w:rsidRPr="00251B37">
              <w:t>-NVO</w:t>
            </w:r>
          </w:p>
        </w:tc>
        <w:tc>
          <w:tcPr>
            <w:tcW w:w="2111" w:type="dxa"/>
          </w:tcPr>
          <w:p w:rsidR="00D02389" w:rsidRDefault="00D02389" w:rsidP="00DA7F31">
            <w:r>
              <w:t>I-IV kvartal</w:t>
            </w:r>
          </w:p>
        </w:tc>
        <w:tc>
          <w:tcPr>
            <w:tcW w:w="2025" w:type="dxa"/>
            <w:gridSpan w:val="2"/>
          </w:tcPr>
          <w:p w:rsidR="00D02389" w:rsidRDefault="00D02389" w:rsidP="00DA7F31">
            <w:r>
              <w:t>Organizovane  najmanje 4 projekcije filma</w:t>
            </w:r>
          </w:p>
        </w:tc>
        <w:tc>
          <w:tcPr>
            <w:tcW w:w="2222" w:type="dxa"/>
          </w:tcPr>
          <w:p w:rsidR="00D02389" w:rsidRDefault="00D02389" w:rsidP="00DA7F31">
            <w:r>
              <w:t>150€</w:t>
            </w:r>
          </w:p>
        </w:tc>
        <w:tc>
          <w:tcPr>
            <w:tcW w:w="1757" w:type="dxa"/>
          </w:tcPr>
          <w:p w:rsidR="00D02389" w:rsidRPr="00FF2BF7" w:rsidRDefault="00D02389" w:rsidP="006E74DF">
            <w:pPr>
              <w:rPr>
                <w:sz w:val="20"/>
                <w:szCs w:val="20"/>
              </w:rPr>
            </w:pPr>
            <w:r w:rsidRPr="00271456">
              <w:t>-Kancelarija za mlade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4.</w:t>
            </w:r>
          </w:p>
        </w:tc>
        <w:tc>
          <w:tcPr>
            <w:tcW w:w="2722" w:type="dxa"/>
          </w:tcPr>
          <w:p w:rsidR="00D02389" w:rsidRPr="00D33356" w:rsidRDefault="00D02389" w:rsidP="00D1432F">
            <w:r>
              <w:t>Informisati mlade o filmskoj produkciji Crne Gore, u saradnji sa Crnogorskom kinotekom</w:t>
            </w:r>
          </w:p>
        </w:tc>
        <w:tc>
          <w:tcPr>
            <w:tcW w:w="1753" w:type="dxa"/>
          </w:tcPr>
          <w:p w:rsidR="00D02389" w:rsidRDefault="00D02389" w:rsidP="00251B37">
            <w:r>
              <w:t>-Kancelarija za mlade</w:t>
            </w:r>
          </w:p>
          <w:p w:rsidR="00D02389" w:rsidRPr="00251B37" w:rsidRDefault="00D02389" w:rsidP="00251B37">
            <w:r>
              <w:t>-Crnogorska kinoteka</w:t>
            </w:r>
          </w:p>
        </w:tc>
        <w:tc>
          <w:tcPr>
            <w:tcW w:w="2111" w:type="dxa"/>
          </w:tcPr>
          <w:p w:rsidR="00D02389" w:rsidRDefault="00D02389" w:rsidP="00DA7F31">
            <w:r>
              <w:t>I-IV kvartal</w:t>
            </w:r>
          </w:p>
        </w:tc>
        <w:tc>
          <w:tcPr>
            <w:tcW w:w="2025" w:type="dxa"/>
            <w:gridSpan w:val="2"/>
          </w:tcPr>
          <w:p w:rsidR="00D02389" w:rsidRDefault="00D02389" w:rsidP="00DA7F31">
            <w:r>
              <w:t>Najmanje 30 mladih upoznato sa filmskom produkcijom Crne Gore</w:t>
            </w:r>
          </w:p>
        </w:tc>
        <w:tc>
          <w:tcPr>
            <w:tcW w:w="2222" w:type="dxa"/>
          </w:tcPr>
          <w:p w:rsidR="00D02389" w:rsidRDefault="00D02389" w:rsidP="00DA7F31">
            <w:r>
              <w:t>Bez budžeta</w:t>
            </w:r>
          </w:p>
        </w:tc>
        <w:tc>
          <w:tcPr>
            <w:tcW w:w="1757" w:type="dxa"/>
          </w:tcPr>
          <w:p w:rsidR="00D02389" w:rsidRDefault="00D02389" w:rsidP="006E74DF">
            <w:r>
              <w:t>-Kancelarija za mlade</w:t>
            </w:r>
          </w:p>
          <w:p w:rsidR="00D02389" w:rsidRPr="00271456" w:rsidRDefault="00D02389" w:rsidP="006E74DF">
            <w:r>
              <w:t>-Crnogorska kinoteka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5.</w:t>
            </w:r>
          </w:p>
        </w:tc>
        <w:tc>
          <w:tcPr>
            <w:tcW w:w="2722" w:type="dxa"/>
          </w:tcPr>
          <w:p w:rsidR="00D02389" w:rsidRDefault="00D02389" w:rsidP="00576773">
            <w:r>
              <w:t>Održati projekcije filmova u saradnji sa Kino klubom Podgorica</w:t>
            </w:r>
          </w:p>
        </w:tc>
        <w:tc>
          <w:tcPr>
            <w:tcW w:w="1753" w:type="dxa"/>
          </w:tcPr>
          <w:p w:rsidR="00D02389" w:rsidRDefault="00D02389" w:rsidP="00251B37">
            <w:r>
              <w:t>-Kancelarija za mlade</w:t>
            </w:r>
          </w:p>
          <w:p w:rsidR="00D02389" w:rsidRDefault="00D02389" w:rsidP="00251B37">
            <w:r>
              <w:t>-Kino klub Podgorica</w:t>
            </w:r>
          </w:p>
        </w:tc>
        <w:tc>
          <w:tcPr>
            <w:tcW w:w="2111" w:type="dxa"/>
          </w:tcPr>
          <w:p w:rsidR="00D02389" w:rsidRDefault="00D02389" w:rsidP="00DA7F31">
            <w:r>
              <w:t>I-IV kvartal</w:t>
            </w:r>
          </w:p>
        </w:tc>
        <w:tc>
          <w:tcPr>
            <w:tcW w:w="2025" w:type="dxa"/>
            <w:gridSpan w:val="2"/>
          </w:tcPr>
          <w:p w:rsidR="00D02389" w:rsidRDefault="00D02389" w:rsidP="00DA7F31">
            <w:r>
              <w:t>Održane najmanje 3 zajedničke projekcije filmova</w:t>
            </w:r>
          </w:p>
        </w:tc>
        <w:tc>
          <w:tcPr>
            <w:tcW w:w="2222" w:type="dxa"/>
          </w:tcPr>
          <w:p w:rsidR="00D02389" w:rsidRDefault="00D02389" w:rsidP="00DA7F31">
            <w:r>
              <w:t>Bez budžeta</w:t>
            </w:r>
          </w:p>
        </w:tc>
        <w:tc>
          <w:tcPr>
            <w:tcW w:w="1757" w:type="dxa"/>
          </w:tcPr>
          <w:p w:rsidR="00D02389" w:rsidRDefault="00D02389" w:rsidP="008335BA">
            <w:r>
              <w:t>-Kancelarija za mlade</w:t>
            </w:r>
          </w:p>
          <w:p w:rsidR="00D02389" w:rsidRDefault="00D02389" w:rsidP="008335BA">
            <w:r>
              <w:t>-Kino klub Podgorica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6.</w:t>
            </w:r>
          </w:p>
        </w:tc>
        <w:tc>
          <w:tcPr>
            <w:tcW w:w="2722" w:type="dxa"/>
          </w:tcPr>
          <w:p w:rsidR="00D02389" w:rsidRPr="00D33356" w:rsidRDefault="00D02389" w:rsidP="00D1432F">
            <w:pPr>
              <w:rPr>
                <w:b/>
              </w:rPr>
            </w:pPr>
            <w:r w:rsidRPr="00D33356">
              <w:t>Obilježiti Evropsku nedjelju sporta</w:t>
            </w:r>
          </w:p>
        </w:tc>
        <w:tc>
          <w:tcPr>
            <w:tcW w:w="1753" w:type="dxa"/>
          </w:tcPr>
          <w:p w:rsidR="00D02389" w:rsidRPr="00251B37" w:rsidRDefault="00D02389" w:rsidP="00251B37">
            <w:r w:rsidRPr="00251B37">
              <w:t>-Kancelarija za mlade</w:t>
            </w:r>
          </w:p>
          <w:p w:rsidR="00D02389" w:rsidRPr="00251B37" w:rsidRDefault="00D02389" w:rsidP="00251B37">
            <w:r w:rsidRPr="00251B37">
              <w:t>Sekretarijat za  sport</w:t>
            </w:r>
          </w:p>
        </w:tc>
        <w:tc>
          <w:tcPr>
            <w:tcW w:w="2111" w:type="dxa"/>
          </w:tcPr>
          <w:p w:rsidR="00D02389" w:rsidRDefault="00D02389" w:rsidP="00DA7F31">
            <w:r>
              <w:t>III kvartal</w:t>
            </w:r>
          </w:p>
        </w:tc>
        <w:tc>
          <w:tcPr>
            <w:tcW w:w="2025" w:type="dxa"/>
            <w:gridSpan w:val="2"/>
          </w:tcPr>
          <w:p w:rsidR="00D02389" w:rsidRDefault="00D02389" w:rsidP="00DA7F31">
            <w:r>
              <w:t>Organizovani turnir iz više ekipnih sportova</w:t>
            </w:r>
          </w:p>
        </w:tc>
        <w:tc>
          <w:tcPr>
            <w:tcW w:w="2222" w:type="dxa"/>
          </w:tcPr>
          <w:p w:rsidR="00D02389" w:rsidRDefault="00D02389" w:rsidP="00DA7F31">
            <w:r>
              <w:t>300€</w:t>
            </w:r>
          </w:p>
        </w:tc>
        <w:tc>
          <w:tcPr>
            <w:tcW w:w="1757" w:type="dxa"/>
          </w:tcPr>
          <w:p w:rsidR="00D02389" w:rsidRDefault="00D02389" w:rsidP="006E74DF">
            <w:r w:rsidRPr="00271456">
              <w:t>-Kancelarija za mlade</w:t>
            </w:r>
          </w:p>
          <w:p w:rsidR="00D02389" w:rsidRPr="00FF2BF7" w:rsidRDefault="00D02389" w:rsidP="006E74DF">
            <w:pPr>
              <w:rPr>
                <w:sz w:val="20"/>
                <w:szCs w:val="20"/>
              </w:rPr>
            </w:pPr>
            <w:r>
              <w:t>-Sekretarijat za sport</w:t>
            </w:r>
          </w:p>
        </w:tc>
      </w:tr>
      <w:tr w:rsidR="00426E50" w:rsidTr="00776C99">
        <w:trPr>
          <w:trHeight w:val="1142"/>
        </w:trPr>
        <w:tc>
          <w:tcPr>
            <w:tcW w:w="587" w:type="dxa"/>
          </w:tcPr>
          <w:p w:rsidR="00D02389" w:rsidRPr="00FC2183" w:rsidRDefault="00D02389" w:rsidP="00FC2183">
            <w:r w:rsidRPr="00FC2183">
              <w:t>7.</w:t>
            </w:r>
          </w:p>
        </w:tc>
        <w:tc>
          <w:tcPr>
            <w:tcW w:w="2722" w:type="dxa"/>
          </w:tcPr>
          <w:p w:rsidR="00D02389" w:rsidRPr="00D33356" w:rsidRDefault="00D02389" w:rsidP="00271456">
            <w:r>
              <w:t>Organizovati dvije pješačke ture</w:t>
            </w:r>
          </w:p>
        </w:tc>
        <w:tc>
          <w:tcPr>
            <w:tcW w:w="1753" w:type="dxa"/>
          </w:tcPr>
          <w:p w:rsidR="00D02389" w:rsidRPr="00251B37" w:rsidRDefault="00D02389" w:rsidP="00251B37">
            <w:r w:rsidRPr="00251B37">
              <w:t>-Kancelarija za mlade</w:t>
            </w:r>
          </w:p>
          <w:p w:rsidR="00D02389" w:rsidRPr="00251B37" w:rsidRDefault="00D02389" w:rsidP="00251B37">
            <w:r w:rsidRPr="00251B37">
              <w:t>-NVO</w:t>
            </w:r>
          </w:p>
        </w:tc>
        <w:tc>
          <w:tcPr>
            <w:tcW w:w="2111" w:type="dxa"/>
          </w:tcPr>
          <w:p w:rsidR="00D02389" w:rsidRDefault="00D02389" w:rsidP="00DA7F31">
            <w:r>
              <w:t>II-III kvartal</w:t>
            </w:r>
          </w:p>
        </w:tc>
        <w:tc>
          <w:tcPr>
            <w:tcW w:w="2025" w:type="dxa"/>
            <w:gridSpan w:val="2"/>
          </w:tcPr>
          <w:p w:rsidR="00D02389" w:rsidRDefault="00D02389" w:rsidP="00DA7F31">
            <w:r>
              <w:t>Organizovane2 pješačka tura, učešće uzelo 30 mladih</w:t>
            </w:r>
          </w:p>
        </w:tc>
        <w:tc>
          <w:tcPr>
            <w:tcW w:w="2222" w:type="dxa"/>
          </w:tcPr>
          <w:p w:rsidR="00D02389" w:rsidRDefault="00D02389" w:rsidP="00DA7F31">
            <w:r>
              <w:t>350€</w:t>
            </w:r>
          </w:p>
        </w:tc>
        <w:tc>
          <w:tcPr>
            <w:tcW w:w="1757" w:type="dxa"/>
          </w:tcPr>
          <w:p w:rsidR="00D02389" w:rsidRDefault="00D02389" w:rsidP="00271456">
            <w:r w:rsidRPr="00271456">
              <w:t>-Kancelarija za mlade</w:t>
            </w:r>
          </w:p>
          <w:p w:rsidR="00D02389" w:rsidRPr="00FF2BF7" w:rsidRDefault="00D02389" w:rsidP="00271456">
            <w:pPr>
              <w:rPr>
                <w:sz w:val="20"/>
                <w:szCs w:val="20"/>
              </w:rPr>
            </w:pPr>
            <w:r>
              <w:t>-Sekretarijat za sport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lastRenderedPageBreak/>
              <w:t>8.</w:t>
            </w:r>
          </w:p>
        </w:tc>
        <w:tc>
          <w:tcPr>
            <w:tcW w:w="2722" w:type="dxa"/>
          </w:tcPr>
          <w:p w:rsidR="00D02389" w:rsidRPr="00D33356" w:rsidRDefault="00D02389" w:rsidP="00D1432F">
            <w:r>
              <w:t>Organizovati Sajam gramofonskih ploča</w:t>
            </w:r>
          </w:p>
        </w:tc>
        <w:tc>
          <w:tcPr>
            <w:tcW w:w="1753" w:type="dxa"/>
          </w:tcPr>
          <w:p w:rsidR="00D02389" w:rsidRPr="00251B37" w:rsidRDefault="00D02389" w:rsidP="00251B37">
            <w:r w:rsidRPr="00251B37">
              <w:t>-Kancelarija za mlade</w:t>
            </w:r>
          </w:p>
          <w:p w:rsidR="00D02389" w:rsidRPr="00251B37" w:rsidRDefault="00D02389" w:rsidP="00251B37">
            <w:r w:rsidRPr="00251B37">
              <w:t>-NVO</w:t>
            </w:r>
          </w:p>
        </w:tc>
        <w:tc>
          <w:tcPr>
            <w:tcW w:w="2111" w:type="dxa"/>
          </w:tcPr>
          <w:p w:rsidR="00D02389" w:rsidRDefault="00D02389" w:rsidP="00DA7F31">
            <w:r>
              <w:t>I-IV kvartal</w:t>
            </w:r>
          </w:p>
        </w:tc>
        <w:tc>
          <w:tcPr>
            <w:tcW w:w="2025" w:type="dxa"/>
            <w:gridSpan w:val="2"/>
          </w:tcPr>
          <w:p w:rsidR="00D02389" w:rsidRDefault="00D02389" w:rsidP="00E07261">
            <w:r>
              <w:t>Sajam posjetilo najamnje  200 mladih</w:t>
            </w:r>
          </w:p>
        </w:tc>
        <w:tc>
          <w:tcPr>
            <w:tcW w:w="2222" w:type="dxa"/>
          </w:tcPr>
          <w:p w:rsidR="00D02389" w:rsidRDefault="00D02389" w:rsidP="00DA7F31">
            <w:r>
              <w:t>150€</w:t>
            </w:r>
          </w:p>
        </w:tc>
        <w:tc>
          <w:tcPr>
            <w:tcW w:w="1757" w:type="dxa"/>
          </w:tcPr>
          <w:p w:rsidR="00D02389" w:rsidRPr="005D4C9B" w:rsidRDefault="00D02389" w:rsidP="005D4C9B">
            <w:r w:rsidRPr="005D4C9B">
              <w:t>-Kancelarija za mlade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9.</w:t>
            </w:r>
          </w:p>
        </w:tc>
        <w:tc>
          <w:tcPr>
            <w:tcW w:w="2722" w:type="dxa"/>
          </w:tcPr>
          <w:p w:rsidR="00D02389" w:rsidRDefault="00D02389" w:rsidP="00D1432F">
            <w:r>
              <w:t xml:space="preserve">Sprovesti istraživanje o sadržajima za aktivnu kulturnu participaciju mladih </w:t>
            </w:r>
          </w:p>
        </w:tc>
        <w:tc>
          <w:tcPr>
            <w:tcW w:w="1753" w:type="dxa"/>
          </w:tcPr>
          <w:p w:rsidR="00D02389" w:rsidRPr="00251B37" w:rsidRDefault="00D02389" w:rsidP="00251B37">
            <w:r w:rsidRPr="00251B37">
              <w:t>-Kancelarija za mlade</w:t>
            </w:r>
          </w:p>
        </w:tc>
        <w:tc>
          <w:tcPr>
            <w:tcW w:w="2111" w:type="dxa"/>
          </w:tcPr>
          <w:p w:rsidR="00D02389" w:rsidRDefault="00D02389" w:rsidP="00DA7F31">
            <w:r>
              <w:t>I-IV</w:t>
            </w:r>
          </w:p>
        </w:tc>
        <w:tc>
          <w:tcPr>
            <w:tcW w:w="2025" w:type="dxa"/>
            <w:gridSpan w:val="2"/>
          </w:tcPr>
          <w:p w:rsidR="00D02389" w:rsidRDefault="00D02389" w:rsidP="00DA7F31">
            <w:r>
              <w:t>Najmanje 500 ispitanika</w:t>
            </w:r>
          </w:p>
        </w:tc>
        <w:tc>
          <w:tcPr>
            <w:tcW w:w="2222" w:type="dxa"/>
          </w:tcPr>
          <w:p w:rsidR="00D02389" w:rsidRDefault="00D02389" w:rsidP="00DA7F31">
            <w:r>
              <w:t>Bez budžeta</w:t>
            </w:r>
          </w:p>
        </w:tc>
        <w:tc>
          <w:tcPr>
            <w:tcW w:w="1757" w:type="dxa"/>
          </w:tcPr>
          <w:p w:rsidR="00D02389" w:rsidRPr="005D4C9B" w:rsidRDefault="00D02389" w:rsidP="005D4C9B">
            <w:r w:rsidRPr="005D4C9B">
              <w:t>-Kancelarija za mlade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10.</w:t>
            </w:r>
          </w:p>
        </w:tc>
        <w:tc>
          <w:tcPr>
            <w:tcW w:w="2722" w:type="dxa"/>
          </w:tcPr>
          <w:p w:rsidR="00D02389" w:rsidRPr="008335BA" w:rsidRDefault="00D02389" w:rsidP="00D1432F">
            <w:r>
              <w:t>Obezbjediti benefite</w:t>
            </w:r>
            <w:r w:rsidRPr="008335BA">
              <w:t xml:space="preserve"> u vidu popusta na karte za kulturne manifestacije </w:t>
            </w:r>
          </w:p>
        </w:tc>
        <w:tc>
          <w:tcPr>
            <w:tcW w:w="1753" w:type="dxa"/>
          </w:tcPr>
          <w:p w:rsidR="00D02389" w:rsidRPr="008335BA" w:rsidRDefault="00D02389" w:rsidP="00251B37">
            <w:r w:rsidRPr="008335BA">
              <w:t>-Kancelarija za mlade</w:t>
            </w:r>
          </w:p>
          <w:p w:rsidR="00D02389" w:rsidRPr="008335BA" w:rsidRDefault="00D02389" w:rsidP="00251B37">
            <w:r w:rsidRPr="008335BA">
              <w:t>-Gradsko pozorište</w:t>
            </w:r>
          </w:p>
          <w:p w:rsidR="00D02389" w:rsidRPr="008335BA" w:rsidRDefault="00D02389" w:rsidP="00251B37">
            <w:r w:rsidRPr="008335BA">
              <w:t>-KIC “Budo Tomović”</w:t>
            </w:r>
          </w:p>
          <w:p w:rsidR="00D02389" w:rsidRPr="000977E2" w:rsidRDefault="00D02389" w:rsidP="00251B37">
            <w:pPr>
              <w:rPr>
                <w:color w:val="FF0000"/>
              </w:rPr>
            </w:pPr>
          </w:p>
        </w:tc>
        <w:tc>
          <w:tcPr>
            <w:tcW w:w="2111" w:type="dxa"/>
          </w:tcPr>
          <w:p w:rsidR="00D02389" w:rsidRPr="008335BA" w:rsidRDefault="00D02389" w:rsidP="00DA7F31">
            <w:r w:rsidRPr="008335BA">
              <w:t>I-IV kvartal</w:t>
            </w:r>
          </w:p>
        </w:tc>
        <w:tc>
          <w:tcPr>
            <w:tcW w:w="2025" w:type="dxa"/>
            <w:gridSpan w:val="2"/>
          </w:tcPr>
          <w:p w:rsidR="00D02389" w:rsidRPr="008335BA" w:rsidRDefault="00D02389" w:rsidP="00DA7F31">
            <w:r w:rsidRPr="008335BA">
              <w:t>100 mladih ostvarilo benefite na karte za kulturne manifestacije</w:t>
            </w:r>
          </w:p>
        </w:tc>
        <w:tc>
          <w:tcPr>
            <w:tcW w:w="2222" w:type="dxa"/>
          </w:tcPr>
          <w:p w:rsidR="00D02389" w:rsidRPr="008335BA" w:rsidRDefault="00D02389" w:rsidP="008335BA">
            <w:r w:rsidRPr="008335BA">
              <w:t>500€</w:t>
            </w:r>
          </w:p>
        </w:tc>
        <w:tc>
          <w:tcPr>
            <w:tcW w:w="1757" w:type="dxa"/>
          </w:tcPr>
          <w:p w:rsidR="00D02389" w:rsidRDefault="00D02389" w:rsidP="008335BA">
            <w:r w:rsidRPr="00764ED9">
              <w:t>-Gradsko pozorište</w:t>
            </w:r>
          </w:p>
          <w:p w:rsidR="00D02389" w:rsidRPr="00764ED9" w:rsidRDefault="00D02389" w:rsidP="008335BA">
            <w:r>
              <w:t>-KIC “Budo Tomović”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11.</w:t>
            </w:r>
          </w:p>
        </w:tc>
        <w:tc>
          <w:tcPr>
            <w:tcW w:w="2722" w:type="dxa"/>
          </w:tcPr>
          <w:p w:rsidR="00D02389" w:rsidRDefault="00D02389" w:rsidP="00D1432F">
            <w:r>
              <w:t xml:space="preserve">Obilježiti Svjetski dan pozorišta </w:t>
            </w:r>
          </w:p>
        </w:tc>
        <w:tc>
          <w:tcPr>
            <w:tcW w:w="1753" w:type="dxa"/>
          </w:tcPr>
          <w:p w:rsidR="00D02389" w:rsidRPr="00251B37" w:rsidRDefault="00D02389" w:rsidP="00251B37">
            <w:r w:rsidRPr="00251B37">
              <w:t>-Kancelarija za mlade</w:t>
            </w:r>
          </w:p>
          <w:p w:rsidR="00D02389" w:rsidRPr="00251B37" w:rsidRDefault="00D02389" w:rsidP="00251B37">
            <w:r w:rsidRPr="00251B37">
              <w:t>-Gradsko pozorište</w:t>
            </w:r>
          </w:p>
          <w:p w:rsidR="00D02389" w:rsidRPr="00251B37" w:rsidRDefault="00D02389" w:rsidP="00251B37"/>
        </w:tc>
        <w:tc>
          <w:tcPr>
            <w:tcW w:w="2111" w:type="dxa"/>
          </w:tcPr>
          <w:p w:rsidR="00D02389" w:rsidRDefault="00D02389" w:rsidP="00DA7F31">
            <w:r>
              <w:t>I kvartal</w:t>
            </w:r>
          </w:p>
        </w:tc>
        <w:tc>
          <w:tcPr>
            <w:tcW w:w="2025" w:type="dxa"/>
            <w:gridSpan w:val="2"/>
          </w:tcPr>
          <w:p w:rsidR="00D02389" w:rsidRDefault="00D02389" w:rsidP="00E7221B">
            <w:r>
              <w:t>Održana 1 panel diskusija, uključeno 30 mladih</w:t>
            </w:r>
          </w:p>
        </w:tc>
        <w:tc>
          <w:tcPr>
            <w:tcW w:w="2222" w:type="dxa"/>
          </w:tcPr>
          <w:p w:rsidR="00D02389" w:rsidRDefault="00D02389" w:rsidP="00DA7F31">
            <w:r>
              <w:t>Bez budžeta</w:t>
            </w:r>
          </w:p>
        </w:tc>
        <w:tc>
          <w:tcPr>
            <w:tcW w:w="1757" w:type="dxa"/>
          </w:tcPr>
          <w:p w:rsidR="00D02389" w:rsidRDefault="00D02389" w:rsidP="006E74DF">
            <w:r w:rsidRPr="005D4C9B">
              <w:t>-Kancelarija za mlade</w:t>
            </w:r>
          </w:p>
          <w:p w:rsidR="00D02389" w:rsidRPr="00FF2BF7" w:rsidRDefault="00D02389" w:rsidP="006E74DF">
            <w:pPr>
              <w:rPr>
                <w:sz w:val="20"/>
                <w:szCs w:val="20"/>
              </w:rPr>
            </w:pPr>
            <w:r>
              <w:t>-Gradsko pozorište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12.</w:t>
            </w:r>
          </w:p>
        </w:tc>
        <w:tc>
          <w:tcPr>
            <w:tcW w:w="2722" w:type="dxa"/>
          </w:tcPr>
          <w:p w:rsidR="00D02389" w:rsidRDefault="00D02389" w:rsidP="00D1432F">
            <w:r>
              <w:t>Obezbijediti promociju kulturnog  stvaralaštva mladih</w:t>
            </w:r>
          </w:p>
        </w:tc>
        <w:tc>
          <w:tcPr>
            <w:tcW w:w="1753" w:type="dxa"/>
          </w:tcPr>
          <w:p w:rsidR="00D02389" w:rsidRPr="00251B37" w:rsidRDefault="00D02389" w:rsidP="00251B37">
            <w:r w:rsidRPr="00251B37">
              <w:t>-Kancelarija za mlade</w:t>
            </w:r>
          </w:p>
        </w:tc>
        <w:tc>
          <w:tcPr>
            <w:tcW w:w="2111" w:type="dxa"/>
          </w:tcPr>
          <w:p w:rsidR="00D02389" w:rsidRDefault="00D02389" w:rsidP="00DA7F31">
            <w:r>
              <w:t>I-IV kvartal</w:t>
            </w:r>
          </w:p>
        </w:tc>
        <w:tc>
          <w:tcPr>
            <w:tcW w:w="2025" w:type="dxa"/>
            <w:gridSpan w:val="2"/>
          </w:tcPr>
          <w:p w:rsidR="00D02389" w:rsidRDefault="00D02389" w:rsidP="00DA7F31">
            <w:r>
              <w:t>Putem sajta Kancelarije za mlade kontinuirano promovisani mladi stvaraoci; Najmanje 30 objava na sajtu Kancelarije za mlade</w:t>
            </w:r>
          </w:p>
        </w:tc>
        <w:tc>
          <w:tcPr>
            <w:tcW w:w="2222" w:type="dxa"/>
          </w:tcPr>
          <w:p w:rsidR="00D02389" w:rsidRDefault="00D02389" w:rsidP="00DA7F31">
            <w:r>
              <w:t>Bez budžeta</w:t>
            </w:r>
          </w:p>
        </w:tc>
        <w:tc>
          <w:tcPr>
            <w:tcW w:w="1757" w:type="dxa"/>
          </w:tcPr>
          <w:p w:rsidR="00D02389" w:rsidRPr="00FF2BF7" w:rsidRDefault="00D02389" w:rsidP="006E74DF">
            <w:pPr>
              <w:rPr>
                <w:sz w:val="20"/>
                <w:szCs w:val="20"/>
              </w:rPr>
            </w:pPr>
            <w:r w:rsidRPr="005D4C9B">
              <w:t>-Kancelarija za mlade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13.</w:t>
            </w:r>
          </w:p>
        </w:tc>
        <w:tc>
          <w:tcPr>
            <w:tcW w:w="2722" w:type="dxa"/>
          </w:tcPr>
          <w:p w:rsidR="00D02389" w:rsidRDefault="00D02389" w:rsidP="00D1432F">
            <w:r>
              <w:t>Obezbijediti promociju kulturnih sadržaja u Glavnom gradu kroz medije, društvene mreže, postove</w:t>
            </w:r>
          </w:p>
        </w:tc>
        <w:tc>
          <w:tcPr>
            <w:tcW w:w="1753" w:type="dxa"/>
          </w:tcPr>
          <w:p w:rsidR="00D02389" w:rsidRPr="00251B37" w:rsidRDefault="00D02389" w:rsidP="00251B37">
            <w:r w:rsidRPr="00251B37">
              <w:t>-Kancelarija za mlade</w:t>
            </w:r>
          </w:p>
          <w:p w:rsidR="00D02389" w:rsidRPr="00251B37" w:rsidRDefault="00D02389" w:rsidP="00251B37">
            <w:r w:rsidRPr="00251B37">
              <w:t>-Gradsko pozorište</w:t>
            </w:r>
          </w:p>
          <w:p w:rsidR="00D02389" w:rsidRPr="00251B37" w:rsidRDefault="00D02389" w:rsidP="00251B37">
            <w:r w:rsidRPr="00251B37">
              <w:t>-KIC “Budo Tomović”</w:t>
            </w:r>
          </w:p>
          <w:p w:rsidR="00D02389" w:rsidRPr="00251B37" w:rsidRDefault="00D02389" w:rsidP="00251B37">
            <w:r w:rsidRPr="00251B37">
              <w:t>-NVO</w:t>
            </w:r>
          </w:p>
        </w:tc>
        <w:tc>
          <w:tcPr>
            <w:tcW w:w="2111" w:type="dxa"/>
          </w:tcPr>
          <w:p w:rsidR="00D02389" w:rsidRDefault="00D02389" w:rsidP="00DA7F31">
            <w:r>
              <w:t>I-IV kvartal</w:t>
            </w:r>
          </w:p>
        </w:tc>
        <w:tc>
          <w:tcPr>
            <w:tcW w:w="2025" w:type="dxa"/>
            <w:gridSpan w:val="2"/>
          </w:tcPr>
          <w:p w:rsidR="00D02389" w:rsidRDefault="00D02389" w:rsidP="00DA7F31">
            <w:r>
              <w:t>Najmanje 50 medijskih objava</w:t>
            </w:r>
          </w:p>
        </w:tc>
        <w:tc>
          <w:tcPr>
            <w:tcW w:w="2222" w:type="dxa"/>
          </w:tcPr>
          <w:p w:rsidR="00D02389" w:rsidRDefault="00D02389" w:rsidP="006B1060">
            <w:r>
              <w:t>Bez budžeta</w:t>
            </w:r>
          </w:p>
        </w:tc>
        <w:tc>
          <w:tcPr>
            <w:tcW w:w="1757" w:type="dxa"/>
          </w:tcPr>
          <w:p w:rsidR="00D02389" w:rsidRPr="00FF2BF7" w:rsidRDefault="00D02389" w:rsidP="006E74DF">
            <w:pPr>
              <w:rPr>
                <w:sz w:val="20"/>
                <w:szCs w:val="20"/>
              </w:rPr>
            </w:pPr>
            <w:r w:rsidRPr="005D4C9B">
              <w:t>-Kancelarija za mlade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14.</w:t>
            </w:r>
          </w:p>
        </w:tc>
        <w:tc>
          <w:tcPr>
            <w:tcW w:w="2722" w:type="dxa"/>
          </w:tcPr>
          <w:p w:rsidR="00D02389" w:rsidRDefault="00D02389" w:rsidP="00D1432F">
            <w:r>
              <w:rPr>
                <w:rFonts w:cs="Calibri"/>
                <w:color w:val="000000"/>
              </w:rPr>
              <w:t>Organizovati sportsku aktivnost “Basket u mom kvartu”</w:t>
            </w:r>
          </w:p>
        </w:tc>
        <w:tc>
          <w:tcPr>
            <w:tcW w:w="1753" w:type="dxa"/>
          </w:tcPr>
          <w:p w:rsidR="00D02389" w:rsidRPr="00D33356" w:rsidRDefault="00D02389" w:rsidP="00D1432F">
            <w:pPr>
              <w:rPr>
                <w:i/>
              </w:rPr>
            </w:pPr>
            <w:r>
              <w:rPr>
                <w:rFonts w:cs="Calibri"/>
                <w:color w:val="000000"/>
              </w:rPr>
              <w:t>-Sekretarijat za sport</w:t>
            </w:r>
          </w:p>
        </w:tc>
        <w:tc>
          <w:tcPr>
            <w:tcW w:w="2111" w:type="dxa"/>
          </w:tcPr>
          <w:p w:rsidR="00D02389" w:rsidRDefault="00D02389" w:rsidP="00DA7F31">
            <w:r>
              <w:rPr>
                <w:rFonts w:cs="Calibri"/>
                <w:color w:val="000000"/>
              </w:rPr>
              <w:t>II kvartal</w:t>
            </w:r>
          </w:p>
        </w:tc>
        <w:tc>
          <w:tcPr>
            <w:tcW w:w="2025" w:type="dxa"/>
            <w:gridSpan w:val="2"/>
          </w:tcPr>
          <w:p w:rsidR="00D02389" w:rsidRPr="00D1432F" w:rsidRDefault="00D02389" w:rsidP="00D1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 xml:space="preserve">Učesnici između </w:t>
            </w:r>
            <w:r w:rsidRPr="00D1432F">
              <w:rPr>
                <w:rFonts w:eastAsia="Times New Roman" w:cs="Calibri"/>
                <w:color w:val="000000"/>
              </w:rPr>
              <w:t>18 i 30 godina</w:t>
            </w:r>
          </w:p>
          <w:p w:rsidR="00D02389" w:rsidRPr="00D1432F" w:rsidRDefault="00D02389" w:rsidP="00D1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2F">
              <w:rPr>
                <w:rFonts w:eastAsia="Times New Roman" w:cs="Calibri"/>
                <w:color w:val="000000"/>
              </w:rPr>
              <w:lastRenderedPageBreak/>
              <w:t>- promocija rekreativnog sporta među mladima</w:t>
            </w:r>
          </w:p>
          <w:p w:rsidR="00D02389" w:rsidRPr="00D1432F" w:rsidRDefault="00D02389" w:rsidP="00D1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2F">
              <w:rPr>
                <w:rFonts w:eastAsia="Times New Roman" w:cs="Calibri"/>
                <w:color w:val="000000"/>
              </w:rPr>
              <w:t>- valorizacija vanjskih gradskih košarkaških terena</w:t>
            </w:r>
          </w:p>
          <w:p w:rsidR="00D02389" w:rsidRDefault="00D02389" w:rsidP="00DA7F31"/>
        </w:tc>
        <w:tc>
          <w:tcPr>
            <w:tcW w:w="2222" w:type="dxa"/>
          </w:tcPr>
          <w:p w:rsidR="00D02389" w:rsidRDefault="00D02389" w:rsidP="00DA7F31">
            <w:r>
              <w:rPr>
                <w:rFonts w:cs="Calibri"/>
                <w:color w:val="000000"/>
              </w:rPr>
              <w:lastRenderedPageBreak/>
              <w:t>8.000€</w:t>
            </w:r>
          </w:p>
        </w:tc>
        <w:tc>
          <w:tcPr>
            <w:tcW w:w="1757" w:type="dxa"/>
          </w:tcPr>
          <w:p w:rsidR="00D02389" w:rsidRDefault="00D02389" w:rsidP="006E74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-Sekretarijat za sport </w:t>
            </w:r>
          </w:p>
          <w:p w:rsidR="00D02389" w:rsidRPr="00FF2BF7" w:rsidRDefault="00D02389" w:rsidP="006E74DF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-sponzorstva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lastRenderedPageBreak/>
              <w:t>15.</w:t>
            </w:r>
          </w:p>
        </w:tc>
        <w:tc>
          <w:tcPr>
            <w:tcW w:w="2722" w:type="dxa"/>
          </w:tcPr>
          <w:p w:rsidR="00D02389" w:rsidRDefault="00D02389" w:rsidP="00D1432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Organizovati turnir “Trofej Podgorice u malom fudbalu”</w:t>
            </w:r>
          </w:p>
        </w:tc>
        <w:tc>
          <w:tcPr>
            <w:tcW w:w="1753" w:type="dxa"/>
          </w:tcPr>
          <w:p w:rsidR="00D02389" w:rsidRDefault="00D02389" w:rsidP="00D1432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-Sekretarijat za sport</w:t>
            </w:r>
          </w:p>
        </w:tc>
        <w:tc>
          <w:tcPr>
            <w:tcW w:w="2111" w:type="dxa"/>
          </w:tcPr>
          <w:p w:rsidR="00D02389" w:rsidRDefault="00D02389" w:rsidP="00DA7F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 kvartal</w:t>
            </w:r>
          </w:p>
        </w:tc>
        <w:tc>
          <w:tcPr>
            <w:tcW w:w="2025" w:type="dxa"/>
            <w:gridSpan w:val="2"/>
          </w:tcPr>
          <w:p w:rsidR="00D02389" w:rsidRPr="00D1432F" w:rsidRDefault="00D02389" w:rsidP="00D1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color w:val="000000"/>
              </w:rPr>
              <w:t xml:space="preserve">Takmičari </w:t>
            </w:r>
            <w:r w:rsidRPr="00D1432F">
              <w:rPr>
                <w:rFonts w:eastAsia="Times New Roman" w:cs="Calibri"/>
                <w:color w:val="000000"/>
              </w:rPr>
              <w:t xml:space="preserve"> između</w:t>
            </w:r>
            <w:proofErr w:type="gramEnd"/>
            <w:r w:rsidRPr="00D1432F">
              <w:rPr>
                <w:rFonts w:eastAsia="Times New Roman" w:cs="Calibri"/>
                <w:color w:val="000000"/>
              </w:rPr>
              <w:t xml:space="preserve"> 18 i 30 godina</w:t>
            </w:r>
          </w:p>
          <w:p w:rsidR="00D02389" w:rsidRPr="00D1432F" w:rsidRDefault="00D02389" w:rsidP="00D1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2F">
              <w:rPr>
                <w:rFonts w:eastAsia="Times New Roman" w:cs="Calibri"/>
                <w:color w:val="000000"/>
              </w:rPr>
              <w:t>-promocija rekreativnog sporta među mladima</w:t>
            </w:r>
          </w:p>
          <w:p w:rsidR="00D02389" w:rsidRDefault="00D02389" w:rsidP="00D1432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222" w:type="dxa"/>
          </w:tcPr>
          <w:p w:rsidR="00D02389" w:rsidRDefault="00D02389" w:rsidP="00DA7F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20.000€</w:t>
            </w:r>
          </w:p>
        </w:tc>
        <w:tc>
          <w:tcPr>
            <w:tcW w:w="1757" w:type="dxa"/>
          </w:tcPr>
          <w:p w:rsidR="00D02389" w:rsidRDefault="00D02389" w:rsidP="006E74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-Sekretarijat za sport  </w:t>
            </w:r>
          </w:p>
          <w:p w:rsidR="00D02389" w:rsidRDefault="00D02389" w:rsidP="006E74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-sponzorstva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16.</w:t>
            </w:r>
          </w:p>
        </w:tc>
        <w:tc>
          <w:tcPr>
            <w:tcW w:w="2722" w:type="dxa"/>
          </w:tcPr>
          <w:p w:rsidR="00D02389" w:rsidRDefault="00D02389" w:rsidP="00D1432F">
            <w:pPr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Organizovati "</w:t>
            </w:r>
            <w:r w:rsidRPr="00D1432F">
              <w:rPr>
                <w:rFonts w:eastAsia="Times New Roman" w:cs="Calibri"/>
                <w:color w:val="000000"/>
              </w:rPr>
              <w:t>PG ping pong - tenis stoni u tvojoj zoni</w:t>
            </w:r>
            <w:r>
              <w:rPr>
                <w:rFonts w:eastAsia="Times New Roman" w:cs="Calibri"/>
                <w:color w:val="000000"/>
              </w:rPr>
              <w:t>"</w:t>
            </w:r>
          </w:p>
        </w:tc>
        <w:tc>
          <w:tcPr>
            <w:tcW w:w="1753" w:type="dxa"/>
          </w:tcPr>
          <w:p w:rsidR="00D02389" w:rsidRDefault="00D02389" w:rsidP="00D1432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-Sekretatijat za sport </w:t>
            </w:r>
          </w:p>
          <w:p w:rsidR="00D02389" w:rsidRDefault="00D02389" w:rsidP="00D1432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-STK Spin</w:t>
            </w:r>
          </w:p>
        </w:tc>
        <w:tc>
          <w:tcPr>
            <w:tcW w:w="2111" w:type="dxa"/>
          </w:tcPr>
          <w:p w:rsidR="00D02389" w:rsidRDefault="00D02389" w:rsidP="00DA7F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 kvartal</w:t>
            </w:r>
          </w:p>
        </w:tc>
        <w:tc>
          <w:tcPr>
            <w:tcW w:w="2025" w:type="dxa"/>
            <w:gridSpan w:val="2"/>
          </w:tcPr>
          <w:p w:rsidR="00D02389" w:rsidRPr="00D1432F" w:rsidRDefault="00D02389" w:rsidP="00D1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2F">
              <w:rPr>
                <w:rFonts w:eastAsia="Times New Roman" w:cs="Calibri"/>
                <w:color w:val="000000"/>
              </w:rPr>
              <w:t>-</w:t>
            </w:r>
            <w:proofErr w:type="gramStart"/>
            <w:r>
              <w:rPr>
                <w:rFonts w:eastAsia="Times New Roman" w:cs="Calibri"/>
                <w:color w:val="000000"/>
              </w:rPr>
              <w:t xml:space="preserve">učesnici </w:t>
            </w:r>
            <w:r w:rsidRPr="00D1432F">
              <w:rPr>
                <w:rFonts w:eastAsia="Times New Roman" w:cs="Calibri"/>
                <w:color w:val="000000"/>
              </w:rPr>
              <w:t xml:space="preserve"> između</w:t>
            </w:r>
            <w:proofErr w:type="gramEnd"/>
            <w:r w:rsidRPr="00D1432F">
              <w:rPr>
                <w:rFonts w:eastAsia="Times New Roman" w:cs="Calibri"/>
                <w:color w:val="000000"/>
              </w:rPr>
              <w:t xml:space="preserve"> 16 i 30 godina</w:t>
            </w:r>
          </w:p>
          <w:p w:rsidR="00D02389" w:rsidRPr="00D1432F" w:rsidRDefault="00D02389" w:rsidP="00D1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2F">
              <w:rPr>
                <w:rFonts w:eastAsia="Times New Roman" w:cs="Calibri"/>
                <w:color w:val="000000"/>
              </w:rPr>
              <w:t>- vr</w:t>
            </w:r>
            <w:r>
              <w:rPr>
                <w:rFonts w:eastAsia="Times New Roman" w:cs="Calibri"/>
                <w:color w:val="000000"/>
              </w:rPr>
              <w:t>i</w:t>
            </w:r>
            <w:r w:rsidRPr="00D1432F">
              <w:rPr>
                <w:rFonts w:eastAsia="Times New Roman" w:cs="Calibri"/>
                <w:color w:val="000000"/>
              </w:rPr>
              <w:t>jednovanje vanjskih stolova za stoni tenis u gradskim parkovima</w:t>
            </w:r>
          </w:p>
          <w:p w:rsidR="00D02389" w:rsidRPr="00D1432F" w:rsidRDefault="00D02389" w:rsidP="00D1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2F">
              <w:rPr>
                <w:rFonts w:eastAsia="Times New Roman" w:cs="Calibri"/>
                <w:color w:val="000000"/>
              </w:rPr>
              <w:t>- popularizacija stonog tenisa među mladima</w:t>
            </w:r>
          </w:p>
          <w:p w:rsidR="00D02389" w:rsidRPr="00D1432F" w:rsidRDefault="00D02389" w:rsidP="00D1432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222" w:type="dxa"/>
          </w:tcPr>
          <w:p w:rsidR="00D02389" w:rsidRDefault="00D02389" w:rsidP="00DA7F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3.000€</w:t>
            </w:r>
          </w:p>
        </w:tc>
        <w:tc>
          <w:tcPr>
            <w:tcW w:w="1757" w:type="dxa"/>
          </w:tcPr>
          <w:p w:rsidR="00D02389" w:rsidRDefault="00D02389" w:rsidP="002967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-Sekretarijat za sport  </w:t>
            </w:r>
          </w:p>
          <w:p w:rsidR="00D02389" w:rsidRDefault="00D02389" w:rsidP="002967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-sponzorstva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17.</w:t>
            </w:r>
          </w:p>
        </w:tc>
        <w:tc>
          <w:tcPr>
            <w:tcW w:w="2722" w:type="dxa"/>
          </w:tcPr>
          <w:p w:rsidR="00D02389" w:rsidRPr="00E7221B" w:rsidRDefault="00D02389" w:rsidP="00D1432F">
            <w:pPr>
              <w:rPr>
                <w:rFonts w:eastAsia="Times New Roman" w:cs="Calibri"/>
              </w:rPr>
            </w:pPr>
            <w:r>
              <w:rPr>
                <w:rFonts w:cs="Calibri"/>
              </w:rPr>
              <w:t>Organizovati sportsko takmičenje srednjih škola “</w:t>
            </w:r>
            <w:r w:rsidRPr="00E7221B">
              <w:rPr>
                <w:rFonts w:cs="Calibri"/>
              </w:rPr>
              <w:t>Srednjoškolci Podgorici</w:t>
            </w:r>
            <w:r>
              <w:rPr>
                <w:rFonts w:cs="Calibri"/>
              </w:rPr>
              <w:t>”</w:t>
            </w:r>
          </w:p>
        </w:tc>
        <w:tc>
          <w:tcPr>
            <w:tcW w:w="1753" w:type="dxa"/>
          </w:tcPr>
          <w:p w:rsidR="00D02389" w:rsidRPr="00E7221B" w:rsidRDefault="00D02389" w:rsidP="00D1432F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7221B">
              <w:rPr>
                <w:rFonts w:cs="Calibri"/>
              </w:rPr>
              <w:t>Sekretarijat za sport</w:t>
            </w:r>
          </w:p>
        </w:tc>
        <w:tc>
          <w:tcPr>
            <w:tcW w:w="2111" w:type="dxa"/>
          </w:tcPr>
          <w:p w:rsidR="00D02389" w:rsidRPr="00E7221B" w:rsidRDefault="00D02389" w:rsidP="00DA7F31">
            <w:pPr>
              <w:rPr>
                <w:rFonts w:cs="Calibri"/>
              </w:rPr>
            </w:pPr>
            <w:r w:rsidRPr="00E7221B">
              <w:rPr>
                <w:rFonts w:cs="Calibri"/>
              </w:rPr>
              <w:t>IV kvartal</w:t>
            </w:r>
          </w:p>
        </w:tc>
        <w:tc>
          <w:tcPr>
            <w:tcW w:w="2025" w:type="dxa"/>
            <w:gridSpan w:val="2"/>
          </w:tcPr>
          <w:p w:rsidR="00D02389" w:rsidRPr="00E7221B" w:rsidRDefault="00D02389" w:rsidP="00D1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1B">
              <w:rPr>
                <w:rFonts w:eastAsia="Times New Roman" w:cs="Calibri"/>
              </w:rPr>
              <w:t>- 300 učenika i učenica srednjih škola uključenih u takmičenja u 6 sportova</w:t>
            </w:r>
          </w:p>
          <w:p w:rsidR="00D02389" w:rsidRPr="00E7221B" w:rsidRDefault="00D02389" w:rsidP="00D1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1B">
              <w:rPr>
                <w:rFonts w:eastAsia="Times New Roman" w:cs="Calibri"/>
              </w:rPr>
              <w:t>- afirmacija školskog sporta</w:t>
            </w:r>
          </w:p>
          <w:p w:rsidR="00D02389" w:rsidRPr="00E7221B" w:rsidRDefault="00D02389" w:rsidP="00D1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1B">
              <w:rPr>
                <w:rFonts w:eastAsia="Times New Roman" w:cs="Calibri"/>
              </w:rPr>
              <w:t>- širenje mreže kontakata među mladima</w:t>
            </w:r>
          </w:p>
          <w:p w:rsidR="00D02389" w:rsidRPr="00E7221B" w:rsidRDefault="00D02389" w:rsidP="00D14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1B">
              <w:rPr>
                <w:rFonts w:eastAsia="Times New Roman" w:cs="Calibri"/>
              </w:rPr>
              <w:t>- popularizacija školskog sporta putem medija i društvenih mreža</w:t>
            </w:r>
          </w:p>
          <w:p w:rsidR="00D02389" w:rsidRPr="00E7221B" w:rsidRDefault="00D02389" w:rsidP="00D1432F">
            <w:pPr>
              <w:rPr>
                <w:rFonts w:eastAsia="Times New Roman" w:cs="Calibri"/>
              </w:rPr>
            </w:pPr>
          </w:p>
        </w:tc>
        <w:tc>
          <w:tcPr>
            <w:tcW w:w="2222" w:type="dxa"/>
          </w:tcPr>
          <w:p w:rsidR="00D02389" w:rsidRPr="00E7221B" w:rsidRDefault="00D02389" w:rsidP="00DA7F31">
            <w:pPr>
              <w:rPr>
                <w:rFonts w:cs="Calibri"/>
              </w:rPr>
            </w:pPr>
            <w:r>
              <w:rPr>
                <w:rFonts w:cs="Calibri"/>
              </w:rPr>
              <w:t>5.000€</w:t>
            </w:r>
          </w:p>
        </w:tc>
        <w:tc>
          <w:tcPr>
            <w:tcW w:w="1757" w:type="dxa"/>
          </w:tcPr>
          <w:p w:rsidR="00D02389" w:rsidRDefault="00D02389" w:rsidP="002967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-Sekretarijat za sport  </w:t>
            </w:r>
          </w:p>
          <w:p w:rsidR="00D02389" w:rsidRPr="00E7221B" w:rsidRDefault="00D02389" w:rsidP="002967E2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>-sponzorstva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lastRenderedPageBreak/>
              <w:t>18.</w:t>
            </w:r>
          </w:p>
        </w:tc>
        <w:tc>
          <w:tcPr>
            <w:tcW w:w="2722" w:type="dxa"/>
          </w:tcPr>
          <w:p w:rsidR="00D02389" w:rsidRPr="00E7221B" w:rsidRDefault="00D02389" w:rsidP="00D1432F">
            <w:pPr>
              <w:rPr>
                <w:rFonts w:cs="Calibri"/>
              </w:rPr>
            </w:pPr>
            <w:r>
              <w:rPr>
                <w:rFonts w:cs="Calibri"/>
              </w:rPr>
              <w:t>Organizovati radionice, seminare i konferencije na temu ishrane i suplementacije mladih sportista i rekreativaca, zdravi stilovi života – kako da ih mladi ljudi žive, uključivanje mladih ljudi u proces donošenja odluka u sportu, negativne uticaje sportskog klađenja mladih</w:t>
            </w:r>
          </w:p>
        </w:tc>
        <w:tc>
          <w:tcPr>
            <w:tcW w:w="1753" w:type="dxa"/>
          </w:tcPr>
          <w:p w:rsidR="00D02389" w:rsidRPr="00E7221B" w:rsidRDefault="00D02389" w:rsidP="00D1432F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7221B">
              <w:rPr>
                <w:rFonts w:cs="Calibri"/>
              </w:rPr>
              <w:t>Sekretarijat za sport</w:t>
            </w:r>
          </w:p>
        </w:tc>
        <w:tc>
          <w:tcPr>
            <w:tcW w:w="2111" w:type="dxa"/>
          </w:tcPr>
          <w:p w:rsidR="00D02389" w:rsidRPr="00E7221B" w:rsidRDefault="00D02389" w:rsidP="00DA7F31">
            <w:pPr>
              <w:rPr>
                <w:rFonts w:cs="Calibri"/>
              </w:rPr>
            </w:pPr>
            <w:r>
              <w:rPr>
                <w:rFonts w:cs="Calibri"/>
              </w:rPr>
              <w:t>I-IV kvartal</w:t>
            </w:r>
          </w:p>
        </w:tc>
        <w:tc>
          <w:tcPr>
            <w:tcW w:w="2025" w:type="dxa"/>
            <w:gridSpan w:val="2"/>
          </w:tcPr>
          <w:p w:rsidR="00D02389" w:rsidRPr="00E7221B" w:rsidRDefault="00D02389" w:rsidP="00D1432F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Uključeno 100 mladih ljudi, održana 1 radionica, 1 seminar i 1 konferencija </w:t>
            </w:r>
          </w:p>
        </w:tc>
        <w:tc>
          <w:tcPr>
            <w:tcW w:w="2222" w:type="dxa"/>
          </w:tcPr>
          <w:p w:rsidR="00D02389" w:rsidRDefault="00D02389" w:rsidP="00DA7F31">
            <w:pPr>
              <w:rPr>
                <w:rFonts w:cs="Calibri"/>
              </w:rPr>
            </w:pPr>
            <w:r>
              <w:rPr>
                <w:rFonts w:cs="Calibri"/>
              </w:rPr>
              <w:t>1.000€</w:t>
            </w:r>
          </w:p>
        </w:tc>
        <w:tc>
          <w:tcPr>
            <w:tcW w:w="1757" w:type="dxa"/>
          </w:tcPr>
          <w:p w:rsidR="00D02389" w:rsidRPr="00E7221B" w:rsidRDefault="00D02389" w:rsidP="006E74DF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7221B">
              <w:rPr>
                <w:rFonts w:cs="Calibri"/>
              </w:rPr>
              <w:t>Sekretarijat za sport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19.</w:t>
            </w:r>
          </w:p>
        </w:tc>
        <w:tc>
          <w:tcPr>
            <w:tcW w:w="2722" w:type="dxa"/>
          </w:tcPr>
          <w:p w:rsidR="00D02389" w:rsidRDefault="00D02389" w:rsidP="00D1432F">
            <w:pPr>
              <w:rPr>
                <w:rFonts w:cs="Calibri"/>
              </w:rPr>
            </w:pPr>
            <w:r>
              <w:rPr>
                <w:rFonts w:cs="Calibri"/>
              </w:rPr>
              <w:t xml:space="preserve">Organizovati šahovski turnira </w:t>
            </w:r>
          </w:p>
        </w:tc>
        <w:tc>
          <w:tcPr>
            <w:tcW w:w="1753" w:type="dxa"/>
          </w:tcPr>
          <w:p w:rsidR="00D02389" w:rsidRDefault="00D02389" w:rsidP="00D1432F">
            <w:pPr>
              <w:rPr>
                <w:rFonts w:cs="Calibri"/>
              </w:rPr>
            </w:pPr>
            <w:r>
              <w:rPr>
                <w:rFonts w:cs="Calibri"/>
              </w:rPr>
              <w:t>-Kancelarija za mlade</w:t>
            </w:r>
          </w:p>
          <w:p w:rsidR="00D02389" w:rsidRDefault="00D02389" w:rsidP="00D1432F">
            <w:pPr>
              <w:rPr>
                <w:rFonts w:cs="Calibri"/>
              </w:rPr>
            </w:pPr>
            <w:r>
              <w:rPr>
                <w:rFonts w:cs="Calibri"/>
              </w:rPr>
              <w:t>-ŠK “Budućnost”</w:t>
            </w:r>
          </w:p>
        </w:tc>
        <w:tc>
          <w:tcPr>
            <w:tcW w:w="2111" w:type="dxa"/>
          </w:tcPr>
          <w:p w:rsidR="00D02389" w:rsidRDefault="00D02389" w:rsidP="00DA7F31">
            <w:pPr>
              <w:rPr>
                <w:rFonts w:cs="Calibri"/>
              </w:rPr>
            </w:pPr>
            <w:r>
              <w:rPr>
                <w:rFonts w:cs="Calibri"/>
              </w:rPr>
              <w:t>I-II kvartal</w:t>
            </w:r>
          </w:p>
        </w:tc>
        <w:tc>
          <w:tcPr>
            <w:tcW w:w="2025" w:type="dxa"/>
            <w:gridSpan w:val="2"/>
          </w:tcPr>
          <w:p w:rsidR="00D02389" w:rsidRDefault="00D02389" w:rsidP="00D1432F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Organizovan 1 šahovski turnir, učešće uzelo 15-20 mladih</w:t>
            </w:r>
          </w:p>
        </w:tc>
        <w:tc>
          <w:tcPr>
            <w:tcW w:w="2222" w:type="dxa"/>
          </w:tcPr>
          <w:p w:rsidR="00D02389" w:rsidRDefault="00D02389" w:rsidP="00DA7F31">
            <w:pPr>
              <w:rPr>
                <w:rFonts w:cs="Calibri"/>
              </w:rPr>
            </w:pPr>
            <w:r>
              <w:rPr>
                <w:rFonts w:cs="Calibri"/>
              </w:rPr>
              <w:t>200€</w:t>
            </w:r>
          </w:p>
        </w:tc>
        <w:tc>
          <w:tcPr>
            <w:tcW w:w="1757" w:type="dxa"/>
          </w:tcPr>
          <w:p w:rsidR="00D02389" w:rsidRDefault="00D02389" w:rsidP="006E74DF">
            <w:pPr>
              <w:rPr>
                <w:rFonts w:cs="Calibri"/>
              </w:rPr>
            </w:pPr>
            <w:r>
              <w:rPr>
                <w:rFonts w:cs="Calibri"/>
              </w:rPr>
              <w:t>-Kancelarija za mlade</w:t>
            </w:r>
          </w:p>
        </w:tc>
      </w:tr>
      <w:tr w:rsidR="00426E50" w:rsidTr="00936C8B">
        <w:trPr>
          <w:trHeight w:val="1430"/>
        </w:trPr>
        <w:tc>
          <w:tcPr>
            <w:tcW w:w="587" w:type="dxa"/>
          </w:tcPr>
          <w:p w:rsidR="00D02389" w:rsidRPr="00FC2183" w:rsidRDefault="00D02389" w:rsidP="00FC2183">
            <w:r w:rsidRPr="00FC5F75">
              <w:t>20.</w:t>
            </w:r>
            <w:r w:rsidRPr="00FC2183">
              <w:t xml:space="preserve"> </w:t>
            </w:r>
          </w:p>
        </w:tc>
        <w:tc>
          <w:tcPr>
            <w:tcW w:w="2722" w:type="dxa"/>
          </w:tcPr>
          <w:p w:rsidR="00D02389" w:rsidRPr="00ED77F3" w:rsidRDefault="00D02389" w:rsidP="00C932E4">
            <w:pPr>
              <w:rPr>
                <w:rFonts w:cs="Calibri"/>
              </w:rPr>
            </w:pPr>
            <w:proofErr w:type="gramStart"/>
            <w:r w:rsidRPr="00ED77F3">
              <w:rPr>
                <w:rFonts w:cs="Calibri"/>
              </w:rPr>
              <w:t xml:space="preserve">Projekat </w:t>
            </w:r>
            <w:r>
              <w:rPr>
                <w:rFonts w:cs="Calibri"/>
              </w:rPr>
              <w:t xml:space="preserve"> sa</w:t>
            </w:r>
            <w:proofErr w:type="gramEnd"/>
            <w:r>
              <w:rPr>
                <w:rFonts w:cs="Calibri"/>
              </w:rPr>
              <w:t xml:space="preserve"> lego kockama za srednjoškolce</w:t>
            </w:r>
            <w:r w:rsidR="00936C8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,,See me</w:t>
            </w:r>
            <w:r w:rsidRPr="00ED77F3">
              <w:rPr>
                <w:rFonts w:cs="Calibri"/>
              </w:rPr>
              <w:t>”</w:t>
            </w:r>
            <w:r>
              <w:rPr>
                <w:rFonts w:cs="Calibri"/>
              </w:rPr>
              <w:t xml:space="preserve">, kojim će se mladima približiti važnost umjetnosti </w:t>
            </w:r>
          </w:p>
          <w:p w:rsidR="00D02389" w:rsidRPr="00ED77F3" w:rsidRDefault="00D02389" w:rsidP="00C932E4">
            <w:pPr>
              <w:rPr>
                <w:rFonts w:eastAsia="Times New Roman" w:cs="Calibri"/>
              </w:rPr>
            </w:pPr>
          </w:p>
        </w:tc>
        <w:tc>
          <w:tcPr>
            <w:tcW w:w="1753" w:type="dxa"/>
          </w:tcPr>
          <w:p w:rsidR="00D02389" w:rsidRPr="00ED77F3" w:rsidRDefault="00D02389" w:rsidP="00D1432F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D77F3">
              <w:rPr>
                <w:rFonts w:cs="Calibri"/>
              </w:rPr>
              <w:t>JU Muzeji i galerije Podgorice</w:t>
            </w:r>
          </w:p>
        </w:tc>
        <w:tc>
          <w:tcPr>
            <w:tcW w:w="2111" w:type="dxa"/>
          </w:tcPr>
          <w:p w:rsidR="00D02389" w:rsidRPr="00ED77F3" w:rsidRDefault="00D02389" w:rsidP="005246EB">
            <w:pPr>
              <w:pStyle w:val="Normal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 kvartal</w:t>
            </w:r>
            <w:r w:rsidRPr="00ED77F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D02389" w:rsidRPr="00ED77F3" w:rsidRDefault="00D02389" w:rsidP="00D1432F">
            <w:pPr>
              <w:rPr>
                <w:rFonts w:cs="Calibri"/>
              </w:rPr>
            </w:pPr>
            <w:r w:rsidRPr="00ED77F3">
              <w:rPr>
                <w:rFonts w:cs="Calibri"/>
              </w:rPr>
              <w:t>Učešće uzelo 15-20 srednjoškolaca</w:t>
            </w:r>
          </w:p>
        </w:tc>
        <w:tc>
          <w:tcPr>
            <w:tcW w:w="2222" w:type="dxa"/>
          </w:tcPr>
          <w:p w:rsidR="00D02389" w:rsidRPr="00ED77F3" w:rsidRDefault="00D02389" w:rsidP="00DA7F31">
            <w:pPr>
              <w:rPr>
                <w:rFonts w:cs="Calibri"/>
              </w:rPr>
            </w:pPr>
            <w:r w:rsidRPr="00ED77F3">
              <w:rPr>
                <w:rFonts w:cs="Calibri"/>
              </w:rPr>
              <w:t>500€</w:t>
            </w:r>
          </w:p>
        </w:tc>
        <w:tc>
          <w:tcPr>
            <w:tcW w:w="1757" w:type="dxa"/>
          </w:tcPr>
          <w:p w:rsidR="00D02389" w:rsidRPr="00ED77F3" w:rsidRDefault="00D02389" w:rsidP="006E74DF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ED77F3">
              <w:rPr>
                <w:rFonts w:cs="Calibri"/>
              </w:rPr>
              <w:t>Muze</w:t>
            </w:r>
            <w:r>
              <w:rPr>
                <w:rFonts w:cs="Calibri"/>
              </w:rPr>
              <w:t>ji i</w:t>
            </w:r>
            <w:r w:rsidRPr="00ED77F3">
              <w:rPr>
                <w:rFonts w:cs="Calibri"/>
              </w:rPr>
              <w:t xml:space="preserve"> galerije Podgorice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21.</w:t>
            </w:r>
          </w:p>
        </w:tc>
        <w:tc>
          <w:tcPr>
            <w:tcW w:w="2722" w:type="dxa"/>
          </w:tcPr>
          <w:p w:rsidR="00D02389" w:rsidRDefault="006A3A78" w:rsidP="00C932E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Organizovati i</w:t>
            </w:r>
            <w:r w:rsidR="00936C8B">
              <w:rPr>
                <w:rFonts w:cs="Calibri"/>
                <w:color w:val="000000"/>
              </w:rPr>
              <w:t>zložbu</w:t>
            </w:r>
            <w:r w:rsidR="00D02389">
              <w:rPr>
                <w:rFonts w:cs="Calibri"/>
                <w:color w:val="000000"/>
              </w:rPr>
              <w:t xml:space="preserve"> Život na crnogorskom dvoru</w:t>
            </w:r>
          </w:p>
        </w:tc>
        <w:tc>
          <w:tcPr>
            <w:tcW w:w="1753" w:type="dxa"/>
          </w:tcPr>
          <w:p w:rsidR="00D02389" w:rsidRPr="008E396C" w:rsidRDefault="00D02389" w:rsidP="008E39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-</w:t>
            </w:r>
            <w:r w:rsidRPr="008E396C">
              <w:rPr>
                <w:rFonts w:eastAsia="Times New Roman" w:cs="Calibri"/>
                <w:color w:val="000000"/>
              </w:rPr>
              <w:t>Narodni muzej Crne Gore</w:t>
            </w:r>
          </w:p>
          <w:p w:rsidR="00D02389" w:rsidRPr="008E396C" w:rsidRDefault="00D02389" w:rsidP="008E39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-</w:t>
            </w:r>
            <w:r w:rsidRPr="008E396C">
              <w:rPr>
                <w:rFonts w:eastAsia="Times New Roman" w:cs="Calibri"/>
                <w:color w:val="000000"/>
              </w:rPr>
              <w:t>JU Muzeji i galerije Podgorice</w:t>
            </w:r>
          </w:p>
          <w:p w:rsidR="00D02389" w:rsidRDefault="00D02389" w:rsidP="00D1432F">
            <w:pPr>
              <w:rPr>
                <w:rFonts w:cs="Calibri"/>
                <w:color w:val="000000"/>
              </w:rPr>
            </w:pPr>
          </w:p>
        </w:tc>
        <w:tc>
          <w:tcPr>
            <w:tcW w:w="2111" w:type="dxa"/>
          </w:tcPr>
          <w:p w:rsidR="00D02389" w:rsidRDefault="00D02389" w:rsidP="00C932E4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- III kvartal</w:t>
            </w:r>
          </w:p>
        </w:tc>
        <w:tc>
          <w:tcPr>
            <w:tcW w:w="2025" w:type="dxa"/>
            <w:gridSpan w:val="2"/>
          </w:tcPr>
          <w:p w:rsidR="00D02389" w:rsidRPr="005246EB" w:rsidRDefault="00D02389" w:rsidP="00D1432F">
            <w:pPr>
              <w:rPr>
                <w:rFonts w:cs="Calibri"/>
              </w:rPr>
            </w:pPr>
            <w:r w:rsidRPr="005246EB">
              <w:rPr>
                <w:rFonts w:cs="Calibri"/>
              </w:rPr>
              <w:t>Učešće uzelo 100 mladih</w:t>
            </w:r>
          </w:p>
        </w:tc>
        <w:tc>
          <w:tcPr>
            <w:tcW w:w="2222" w:type="dxa"/>
          </w:tcPr>
          <w:p w:rsidR="00D02389" w:rsidRDefault="00D02389" w:rsidP="00DA7F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5.000€</w:t>
            </w:r>
          </w:p>
        </w:tc>
        <w:tc>
          <w:tcPr>
            <w:tcW w:w="1757" w:type="dxa"/>
          </w:tcPr>
          <w:p w:rsidR="00D02389" w:rsidRDefault="00D02389" w:rsidP="006E74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-Muzeji i galerije Podgorice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22.</w:t>
            </w:r>
          </w:p>
        </w:tc>
        <w:tc>
          <w:tcPr>
            <w:tcW w:w="2722" w:type="dxa"/>
          </w:tcPr>
          <w:p w:rsidR="00D02389" w:rsidRDefault="006A3A78" w:rsidP="00C932E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Organizovati  i</w:t>
            </w:r>
            <w:r w:rsidR="00936C8B">
              <w:rPr>
                <w:rFonts w:cs="Calibri"/>
                <w:color w:val="000000"/>
              </w:rPr>
              <w:t>zložbu</w:t>
            </w:r>
            <w:r w:rsidR="00D02389">
              <w:rPr>
                <w:rFonts w:cs="Calibri"/>
                <w:color w:val="000000"/>
              </w:rPr>
              <w:t xml:space="preserve"> o Podgorici</w:t>
            </w:r>
          </w:p>
        </w:tc>
        <w:tc>
          <w:tcPr>
            <w:tcW w:w="1753" w:type="dxa"/>
          </w:tcPr>
          <w:p w:rsidR="00D02389" w:rsidRDefault="00D02389" w:rsidP="00D1432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-JU Muzeji i galerije Podgorice</w:t>
            </w:r>
          </w:p>
        </w:tc>
        <w:tc>
          <w:tcPr>
            <w:tcW w:w="2111" w:type="dxa"/>
          </w:tcPr>
          <w:p w:rsidR="00D02389" w:rsidRDefault="00D02389" w:rsidP="00C932E4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 - IV kvartal</w:t>
            </w:r>
          </w:p>
        </w:tc>
        <w:tc>
          <w:tcPr>
            <w:tcW w:w="2025" w:type="dxa"/>
            <w:gridSpan w:val="2"/>
          </w:tcPr>
          <w:p w:rsidR="00D02389" w:rsidRPr="005246EB" w:rsidRDefault="00D02389" w:rsidP="00D1432F">
            <w:pPr>
              <w:rPr>
                <w:rFonts w:cs="Calibri"/>
              </w:rPr>
            </w:pPr>
            <w:r w:rsidRPr="005246EB">
              <w:rPr>
                <w:rFonts w:cs="Calibri"/>
              </w:rPr>
              <w:t>Učešće uzelo 100 mladih</w:t>
            </w:r>
          </w:p>
        </w:tc>
        <w:tc>
          <w:tcPr>
            <w:tcW w:w="2222" w:type="dxa"/>
          </w:tcPr>
          <w:p w:rsidR="00D02389" w:rsidRDefault="00D02389" w:rsidP="00DA7F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6.000€</w:t>
            </w:r>
          </w:p>
        </w:tc>
        <w:tc>
          <w:tcPr>
            <w:tcW w:w="1757" w:type="dxa"/>
          </w:tcPr>
          <w:p w:rsidR="00D02389" w:rsidRDefault="00D02389" w:rsidP="006E74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-Muzeji i galerije Podgorice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23.</w:t>
            </w:r>
          </w:p>
        </w:tc>
        <w:tc>
          <w:tcPr>
            <w:tcW w:w="2722" w:type="dxa"/>
          </w:tcPr>
          <w:p w:rsidR="00D02389" w:rsidRDefault="006A3A78" w:rsidP="00C932E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Organizovati  i</w:t>
            </w:r>
            <w:r w:rsidR="00936C8B">
              <w:rPr>
                <w:rFonts w:cs="Calibri"/>
                <w:color w:val="000000"/>
              </w:rPr>
              <w:t>zložbu</w:t>
            </w:r>
            <w:r w:rsidR="00D02389">
              <w:rPr>
                <w:rFonts w:cs="Calibri"/>
                <w:color w:val="000000"/>
              </w:rPr>
              <w:t xml:space="preserve"> Anke Gardašević</w:t>
            </w:r>
          </w:p>
        </w:tc>
        <w:tc>
          <w:tcPr>
            <w:tcW w:w="1753" w:type="dxa"/>
          </w:tcPr>
          <w:p w:rsidR="00D02389" w:rsidRDefault="00D02389" w:rsidP="00D1432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-JU Muzeji i galerije Podgorice</w:t>
            </w:r>
          </w:p>
        </w:tc>
        <w:tc>
          <w:tcPr>
            <w:tcW w:w="2111" w:type="dxa"/>
          </w:tcPr>
          <w:p w:rsidR="00D02389" w:rsidRDefault="00D02389" w:rsidP="00C932E4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- I  kvartal</w:t>
            </w:r>
          </w:p>
        </w:tc>
        <w:tc>
          <w:tcPr>
            <w:tcW w:w="2025" w:type="dxa"/>
            <w:gridSpan w:val="2"/>
          </w:tcPr>
          <w:p w:rsidR="00D02389" w:rsidRPr="005246EB" w:rsidRDefault="00D02389" w:rsidP="00D1432F">
            <w:pPr>
              <w:rPr>
                <w:rFonts w:cs="Calibri"/>
              </w:rPr>
            </w:pPr>
            <w:r w:rsidRPr="005246EB">
              <w:rPr>
                <w:rFonts w:cs="Calibri"/>
              </w:rPr>
              <w:t>Učešće uzelo 50 mladih</w:t>
            </w:r>
          </w:p>
        </w:tc>
        <w:tc>
          <w:tcPr>
            <w:tcW w:w="2222" w:type="dxa"/>
          </w:tcPr>
          <w:p w:rsidR="00D02389" w:rsidRDefault="00D02389" w:rsidP="00DA7F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3.000€</w:t>
            </w:r>
          </w:p>
        </w:tc>
        <w:tc>
          <w:tcPr>
            <w:tcW w:w="1757" w:type="dxa"/>
          </w:tcPr>
          <w:p w:rsidR="00D02389" w:rsidRDefault="00D02389" w:rsidP="006E74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-Muzeji i galerije Podgorice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24.</w:t>
            </w:r>
          </w:p>
        </w:tc>
        <w:tc>
          <w:tcPr>
            <w:tcW w:w="2722" w:type="dxa"/>
          </w:tcPr>
          <w:p w:rsidR="00D02389" w:rsidRDefault="006A3A78" w:rsidP="00C932E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Organizovati  i</w:t>
            </w:r>
            <w:r w:rsidR="00936C8B">
              <w:rPr>
                <w:rFonts w:cs="Calibri"/>
                <w:color w:val="000000"/>
              </w:rPr>
              <w:t>zložbu</w:t>
            </w:r>
            <w:r w:rsidR="00D02389">
              <w:rPr>
                <w:rFonts w:cs="Calibri"/>
                <w:color w:val="000000"/>
              </w:rPr>
              <w:t xml:space="preserve"> Vlatke Vujošević</w:t>
            </w:r>
          </w:p>
        </w:tc>
        <w:tc>
          <w:tcPr>
            <w:tcW w:w="1753" w:type="dxa"/>
          </w:tcPr>
          <w:p w:rsidR="00D02389" w:rsidRDefault="00D02389" w:rsidP="00D1432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-JU Muzeji i galerije Podgorice</w:t>
            </w:r>
          </w:p>
        </w:tc>
        <w:tc>
          <w:tcPr>
            <w:tcW w:w="2111" w:type="dxa"/>
          </w:tcPr>
          <w:p w:rsidR="00D02389" w:rsidRDefault="00D02389" w:rsidP="00C932E4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 - III kvatal</w:t>
            </w:r>
          </w:p>
        </w:tc>
        <w:tc>
          <w:tcPr>
            <w:tcW w:w="2025" w:type="dxa"/>
            <w:gridSpan w:val="2"/>
          </w:tcPr>
          <w:p w:rsidR="00D02389" w:rsidRPr="005246EB" w:rsidRDefault="00D02389" w:rsidP="00D1432F">
            <w:pPr>
              <w:rPr>
                <w:rFonts w:cs="Calibri"/>
              </w:rPr>
            </w:pPr>
            <w:r w:rsidRPr="005246EB">
              <w:rPr>
                <w:rFonts w:cs="Calibri"/>
              </w:rPr>
              <w:t>Učešće uzelo 50 mladih</w:t>
            </w:r>
          </w:p>
        </w:tc>
        <w:tc>
          <w:tcPr>
            <w:tcW w:w="2222" w:type="dxa"/>
          </w:tcPr>
          <w:p w:rsidR="00D02389" w:rsidRDefault="00D02389" w:rsidP="00DA7F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4.000€</w:t>
            </w:r>
          </w:p>
        </w:tc>
        <w:tc>
          <w:tcPr>
            <w:tcW w:w="1757" w:type="dxa"/>
          </w:tcPr>
          <w:p w:rsidR="00D02389" w:rsidRDefault="00D02389" w:rsidP="006E74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-Muzeji i galerije Podgorice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25.</w:t>
            </w:r>
          </w:p>
        </w:tc>
        <w:tc>
          <w:tcPr>
            <w:tcW w:w="2722" w:type="dxa"/>
          </w:tcPr>
          <w:p w:rsidR="00D02389" w:rsidRDefault="006A3A78" w:rsidP="00C932E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Organizovati  i</w:t>
            </w:r>
            <w:r w:rsidR="00936C8B">
              <w:rPr>
                <w:rFonts w:cs="Calibri"/>
                <w:color w:val="000000"/>
              </w:rPr>
              <w:t>zložbu</w:t>
            </w:r>
            <w:r w:rsidR="00D02389">
              <w:rPr>
                <w:rFonts w:cs="Calibri"/>
                <w:color w:val="000000"/>
              </w:rPr>
              <w:t xml:space="preserve"> Milke Delibašić</w:t>
            </w:r>
          </w:p>
        </w:tc>
        <w:tc>
          <w:tcPr>
            <w:tcW w:w="1753" w:type="dxa"/>
          </w:tcPr>
          <w:p w:rsidR="00D02389" w:rsidRDefault="00D02389" w:rsidP="00D1432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-JU Muzeji i galerije Podgorice</w:t>
            </w:r>
          </w:p>
        </w:tc>
        <w:tc>
          <w:tcPr>
            <w:tcW w:w="2111" w:type="dxa"/>
          </w:tcPr>
          <w:p w:rsidR="00D02389" w:rsidRDefault="00D02389" w:rsidP="00C932E4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 - III kvartal</w:t>
            </w:r>
          </w:p>
        </w:tc>
        <w:tc>
          <w:tcPr>
            <w:tcW w:w="2025" w:type="dxa"/>
            <w:gridSpan w:val="2"/>
          </w:tcPr>
          <w:p w:rsidR="00D02389" w:rsidRPr="005246EB" w:rsidRDefault="00D02389" w:rsidP="00D1432F">
            <w:pPr>
              <w:rPr>
                <w:rFonts w:cs="Calibri"/>
              </w:rPr>
            </w:pPr>
            <w:r w:rsidRPr="005246EB">
              <w:rPr>
                <w:rFonts w:cs="Calibri"/>
              </w:rPr>
              <w:t>Učešće uzelo 50 mladih</w:t>
            </w:r>
          </w:p>
        </w:tc>
        <w:tc>
          <w:tcPr>
            <w:tcW w:w="2222" w:type="dxa"/>
          </w:tcPr>
          <w:p w:rsidR="00D02389" w:rsidRDefault="00D02389" w:rsidP="00DA7F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4.000€</w:t>
            </w:r>
          </w:p>
        </w:tc>
        <w:tc>
          <w:tcPr>
            <w:tcW w:w="1757" w:type="dxa"/>
          </w:tcPr>
          <w:p w:rsidR="00D02389" w:rsidRDefault="00D02389" w:rsidP="006E74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-Muzeji i galerije Podgorice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lastRenderedPageBreak/>
              <w:t>26.</w:t>
            </w:r>
          </w:p>
        </w:tc>
        <w:tc>
          <w:tcPr>
            <w:tcW w:w="2722" w:type="dxa"/>
          </w:tcPr>
          <w:p w:rsidR="00D02389" w:rsidRDefault="006A3A78" w:rsidP="00C932E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Organizovati  i</w:t>
            </w:r>
            <w:r w:rsidR="00936C8B">
              <w:rPr>
                <w:rFonts w:cs="Calibri"/>
                <w:color w:val="000000"/>
              </w:rPr>
              <w:t>zložbu</w:t>
            </w:r>
            <w:r w:rsidR="00D02389">
              <w:rPr>
                <w:rFonts w:cs="Calibri"/>
                <w:color w:val="000000"/>
              </w:rPr>
              <w:t xml:space="preserve"> Milke Vujović</w:t>
            </w:r>
          </w:p>
        </w:tc>
        <w:tc>
          <w:tcPr>
            <w:tcW w:w="1753" w:type="dxa"/>
          </w:tcPr>
          <w:p w:rsidR="00D02389" w:rsidRDefault="00D02389" w:rsidP="00D1432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-JU Muzeji i galerije Podgorice</w:t>
            </w:r>
          </w:p>
        </w:tc>
        <w:tc>
          <w:tcPr>
            <w:tcW w:w="2111" w:type="dxa"/>
          </w:tcPr>
          <w:p w:rsidR="00D02389" w:rsidRDefault="00D02389" w:rsidP="00C932E4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 - III kvartal</w:t>
            </w:r>
          </w:p>
        </w:tc>
        <w:tc>
          <w:tcPr>
            <w:tcW w:w="2025" w:type="dxa"/>
            <w:gridSpan w:val="2"/>
          </w:tcPr>
          <w:p w:rsidR="00D02389" w:rsidRPr="005246EB" w:rsidRDefault="00D02389" w:rsidP="00D1432F">
            <w:pPr>
              <w:rPr>
                <w:rFonts w:cs="Calibri"/>
              </w:rPr>
            </w:pPr>
            <w:r w:rsidRPr="005246EB">
              <w:rPr>
                <w:rFonts w:cs="Calibri"/>
              </w:rPr>
              <w:t>Učešće uzelo 50 mladih</w:t>
            </w:r>
          </w:p>
        </w:tc>
        <w:tc>
          <w:tcPr>
            <w:tcW w:w="2222" w:type="dxa"/>
          </w:tcPr>
          <w:p w:rsidR="00D02389" w:rsidRDefault="00D02389" w:rsidP="00DA7F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5.000€</w:t>
            </w:r>
          </w:p>
        </w:tc>
        <w:tc>
          <w:tcPr>
            <w:tcW w:w="1757" w:type="dxa"/>
          </w:tcPr>
          <w:p w:rsidR="00D02389" w:rsidRDefault="00D02389" w:rsidP="00193E2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-Muzeji i galerije Podgorice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27.</w:t>
            </w:r>
          </w:p>
        </w:tc>
        <w:tc>
          <w:tcPr>
            <w:tcW w:w="2722" w:type="dxa"/>
          </w:tcPr>
          <w:p w:rsidR="00D02389" w:rsidRDefault="006A3A78" w:rsidP="002967E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Organizovati  i</w:t>
            </w:r>
            <w:r w:rsidR="00936C8B">
              <w:rPr>
                <w:rFonts w:cs="Calibri"/>
                <w:color w:val="000000"/>
              </w:rPr>
              <w:t>zložbu</w:t>
            </w:r>
            <w:r w:rsidR="00D02389">
              <w:rPr>
                <w:rFonts w:cs="Calibri"/>
                <w:color w:val="000000"/>
              </w:rPr>
              <w:t xml:space="preserve"> Nikoline Zuber</w:t>
            </w:r>
          </w:p>
        </w:tc>
        <w:tc>
          <w:tcPr>
            <w:tcW w:w="1753" w:type="dxa"/>
          </w:tcPr>
          <w:p w:rsidR="00D02389" w:rsidRDefault="00D02389" w:rsidP="00193E2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-JU Muzeji i galerije Podgorice</w:t>
            </w:r>
          </w:p>
        </w:tc>
        <w:tc>
          <w:tcPr>
            <w:tcW w:w="2111" w:type="dxa"/>
          </w:tcPr>
          <w:p w:rsidR="00D02389" w:rsidRDefault="00D02389" w:rsidP="00C932E4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- IV  kvartal</w:t>
            </w:r>
          </w:p>
        </w:tc>
        <w:tc>
          <w:tcPr>
            <w:tcW w:w="2025" w:type="dxa"/>
            <w:gridSpan w:val="2"/>
          </w:tcPr>
          <w:p w:rsidR="00D02389" w:rsidRPr="005246EB" w:rsidRDefault="00D02389" w:rsidP="00D1432F">
            <w:pPr>
              <w:rPr>
                <w:rFonts w:cs="Calibri"/>
              </w:rPr>
            </w:pPr>
            <w:r w:rsidRPr="005246EB">
              <w:rPr>
                <w:rFonts w:cs="Calibri"/>
              </w:rPr>
              <w:t>Učešće uzelo 50 mladih</w:t>
            </w:r>
          </w:p>
        </w:tc>
        <w:tc>
          <w:tcPr>
            <w:tcW w:w="2222" w:type="dxa"/>
          </w:tcPr>
          <w:p w:rsidR="00D02389" w:rsidRDefault="00D02389" w:rsidP="00DA7F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4.000€</w:t>
            </w:r>
          </w:p>
        </w:tc>
        <w:tc>
          <w:tcPr>
            <w:tcW w:w="1757" w:type="dxa"/>
          </w:tcPr>
          <w:p w:rsidR="00D02389" w:rsidRDefault="00D02389" w:rsidP="00193E2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-Muzeji i galerije Podgorice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28.</w:t>
            </w:r>
          </w:p>
        </w:tc>
        <w:tc>
          <w:tcPr>
            <w:tcW w:w="2722" w:type="dxa"/>
          </w:tcPr>
          <w:p w:rsidR="00D02389" w:rsidRPr="002E5960" w:rsidRDefault="00A605E7" w:rsidP="00C93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Organizovati radionice</w:t>
            </w:r>
            <w:r w:rsidR="00D02389" w:rsidRPr="008E396C">
              <w:rPr>
                <w:rFonts w:eastAsia="Times New Roman" w:cs="Calibri"/>
                <w:color w:val="000000"/>
              </w:rPr>
              <w:t xml:space="preserve"> kreativnog pisanja</w:t>
            </w:r>
          </w:p>
          <w:p w:rsidR="00D02389" w:rsidRDefault="00D02389" w:rsidP="00C932E4">
            <w:pPr>
              <w:rPr>
                <w:rFonts w:cs="Calibri"/>
                <w:color w:val="000000"/>
              </w:rPr>
            </w:pPr>
          </w:p>
          <w:p w:rsidR="00D02389" w:rsidRDefault="00D02389" w:rsidP="00C932E4">
            <w:pPr>
              <w:rPr>
                <w:rFonts w:cs="Calibri"/>
                <w:color w:val="000000"/>
              </w:rPr>
            </w:pPr>
          </w:p>
          <w:p w:rsidR="00D02389" w:rsidRDefault="00D02389" w:rsidP="00C932E4">
            <w:pPr>
              <w:rPr>
                <w:rFonts w:cs="Calibri"/>
                <w:color w:val="000000"/>
              </w:rPr>
            </w:pPr>
          </w:p>
          <w:p w:rsidR="00D02389" w:rsidRDefault="00D02389" w:rsidP="00C932E4">
            <w:pPr>
              <w:rPr>
                <w:rFonts w:cs="Calibri"/>
                <w:color w:val="000000"/>
              </w:rPr>
            </w:pPr>
          </w:p>
          <w:p w:rsidR="00D02389" w:rsidRDefault="00D02389" w:rsidP="00C932E4">
            <w:pPr>
              <w:rPr>
                <w:rFonts w:cs="Calibri"/>
                <w:color w:val="000000"/>
              </w:rPr>
            </w:pPr>
          </w:p>
          <w:p w:rsidR="00D02389" w:rsidRDefault="00D02389" w:rsidP="00C932E4">
            <w:pPr>
              <w:rPr>
                <w:rFonts w:cs="Calibri"/>
                <w:color w:val="000000"/>
              </w:rPr>
            </w:pPr>
          </w:p>
          <w:p w:rsidR="00D02389" w:rsidRDefault="00D02389" w:rsidP="00C932E4">
            <w:pPr>
              <w:rPr>
                <w:rFonts w:cs="Calibri"/>
                <w:color w:val="000000"/>
              </w:rPr>
            </w:pPr>
          </w:p>
        </w:tc>
        <w:tc>
          <w:tcPr>
            <w:tcW w:w="1753" w:type="dxa"/>
          </w:tcPr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-KIC „Budo</w:t>
            </w:r>
          </w:p>
          <w:p w:rsidR="00D02389" w:rsidRDefault="00D02389">
            <w:pPr>
              <w:pStyle w:val="NormalWeb"/>
              <w:spacing w:before="0" w:after="0"/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Tomović“</w:t>
            </w:r>
            <w:proofErr w:type="gramEnd"/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i II (radionice)</w:t>
            </w:r>
          </w:p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kvartal</w:t>
            </w:r>
          </w:p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(objavljivanje</w:t>
            </w:r>
          </w:p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tekstova)</w:t>
            </w:r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D02389" w:rsidRPr="0011052B" w:rsidRDefault="0011052B">
            <w:pPr>
              <w:pStyle w:val="NormalWeb"/>
              <w:spacing w:before="0" w:after="0"/>
            </w:pPr>
            <w:r w:rsidRPr="00110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Održane 2 radionice; jedna u februaru i  jedna u martu, </w:t>
            </w:r>
            <w:r w:rsidRPr="0011052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najmanje 10 polaznika po radionici</w:t>
            </w:r>
            <w:r w:rsidR="00D02389" w:rsidRPr="0011052B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D02389" w:rsidRPr="0011052B" w:rsidRDefault="00D02389">
            <w:pPr>
              <w:pStyle w:val="NormalWeb"/>
              <w:spacing w:before="0" w:after="0"/>
            </w:pPr>
            <w:r w:rsidRPr="0011052B">
              <w:rPr>
                <w:rFonts w:ascii="Calibri" w:hAnsi="Calibri" w:cs="Calibri"/>
                <w:color w:val="000000"/>
                <w:sz w:val="22"/>
                <w:szCs w:val="22"/>
              </w:rPr>
              <w:t>Objavljivanje</w:t>
            </w:r>
            <w:r w:rsidR="0011052B" w:rsidRPr="00110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radova</w:t>
            </w:r>
            <w:r w:rsidRPr="001105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</w:t>
            </w:r>
          </w:p>
          <w:p w:rsidR="00D02389" w:rsidRPr="0011052B" w:rsidRDefault="00D02389">
            <w:pPr>
              <w:pStyle w:val="NormalWeb"/>
              <w:spacing w:before="0" w:after="0"/>
            </w:pPr>
            <w:r w:rsidRPr="0011052B">
              <w:rPr>
                <w:rFonts w:ascii="Calibri" w:hAnsi="Calibri" w:cs="Calibri"/>
                <w:color w:val="000000"/>
                <w:sz w:val="22"/>
                <w:szCs w:val="22"/>
              </w:rPr>
              <w:t>godišnjem</w:t>
            </w:r>
          </w:p>
          <w:p w:rsidR="00D02389" w:rsidRPr="0011052B" w:rsidRDefault="00D02389">
            <w:pPr>
              <w:pStyle w:val="NormalWeb"/>
              <w:spacing w:before="0" w:after="0"/>
            </w:pPr>
            <w:r w:rsidRPr="0011052B">
              <w:rPr>
                <w:rFonts w:ascii="Calibri" w:hAnsi="Calibri" w:cs="Calibri"/>
                <w:color w:val="000000"/>
                <w:sz w:val="22"/>
                <w:szCs w:val="22"/>
              </w:rPr>
              <w:t>zborniku KIC-a i u</w:t>
            </w:r>
          </w:p>
          <w:p w:rsidR="00D02389" w:rsidRPr="0011052B" w:rsidRDefault="00D02389">
            <w:pPr>
              <w:pStyle w:val="NormalWeb"/>
              <w:spacing w:before="0" w:after="0"/>
            </w:pPr>
            <w:r w:rsidRPr="0011052B">
              <w:rPr>
                <w:rFonts w:ascii="Calibri" w:hAnsi="Calibri" w:cs="Calibri"/>
                <w:color w:val="000000"/>
                <w:sz w:val="22"/>
                <w:szCs w:val="22"/>
              </w:rPr>
              <w:t>književnim</w:t>
            </w:r>
          </w:p>
          <w:p w:rsidR="00D02389" w:rsidRPr="0011052B" w:rsidRDefault="00D02389">
            <w:pPr>
              <w:pStyle w:val="NormalWeb"/>
              <w:spacing w:before="0" w:after="0"/>
            </w:pPr>
            <w:r w:rsidRPr="0011052B">
              <w:rPr>
                <w:rFonts w:ascii="Calibri" w:hAnsi="Calibri" w:cs="Calibri"/>
                <w:color w:val="000000"/>
                <w:sz w:val="22"/>
                <w:szCs w:val="22"/>
              </w:rPr>
              <w:t>časopisima u Crnoj Gori i</w:t>
            </w:r>
          </w:p>
          <w:p w:rsidR="00D02389" w:rsidRPr="0011052B" w:rsidRDefault="00A605E7" w:rsidP="00A605E7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52B">
              <w:rPr>
                <w:rFonts w:ascii="Calibri" w:hAnsi="Calibri" w:cs="Calibri"/>
                <w:color w:val="000000"/>
                <w:sz w:val="22"/>
                <w:szCs w:val="22"/>
              </w:rPr>
              <w:t>region</w:t>
            </w:r>
          </w:p>
          <w:p w:rsidR="00A605E7" w:rsidRPr="0011052B" w:rsidRDefault="00A605E7" w:rsidP="00A605E7">
            <w:pPr>
              <w:pStyle w:val="NormalWeb"/>
              <w:spacing w:before="0" w:after="0"/>
            </w:pPr>
          </w:p>
        </w:tc>
        <w:tc>
          <w:tcPr>
            <w:tcW w:w="2222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648€</w:t>
            </w:r>
          </w:p>
        </w:tc>
        <w:tc>
          <w:tcPr>
            <w:tcW w:w="1757" w:type="dxa"/>
          </w:tcPr>
          <w:p w:rsidR="00D02389" w:rsidRPr="00D541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D54189">
              <w:rPr>
                <w:rFonts w:ascii="Calibri" w:hAnsi="Calibri" w:cs="Calibri"/>
                <w:color w:val="000000"/>
                <w:sz w:val="22"/>
                <w:szCs w:val="22"/>
              </w:rPr>
              <w:t>KIC „Budo</w:t>
            </w:r>
          </w:p>
          <w:p w:rsidR="00D02389" w:rsidRPr="00D54189" w:rsidRDefault="00D02389">
            <w:pPr>
              <w:pStyle w:val="NormalWeb"/>
              <w:spacing w:before="0" w:after="0"/>
            </w:pPr>
            <w:proofErr w:type="gramStart"/>
            <w:r w:rsidRPr="00D54189">
              <w:rPr>
                <w:rFonts w:ascii="Calibri" w:hAnsi="Calibri" w:cs="Calibri"/>
                <w:color w:val="000000"/>
                <w:sz w:val="22"/>
                <w:szCs w:val="22"/>
              </w:rPr>
              <w:t>Tomović“</w:t>
            </w:r>
            <w:proofErr w:type="gramEnd"/>
          </w:p>
          <w:p w:rsidR="00D02389" w:rsidRPr="00D54189" w:rsidRDefault="00D02389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29.</w:t>
            </w:r>
          </w:p>
        </w:tc>
        <w:tc>
          <w:tcPr>
            <w:tcW w:w="2722" w:type="dxa"/>
          </w:tcPr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Objaviti i promovisati 10.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Zbornika mladih pisaca u</w:t>
            </w:r>
          </w:p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izdanju KIC-a „Budo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Tomović“</w:t>
            </w:r>
            <w:proofErr w:type="gramEnd"/>
          </w:p>
          <w:p w:rsidR="00D02389" w:rsidRDefault="00D02389">
            <w:pPr>
              <w:spacing w:after="240" w:line="0" w:lineRule="atLeast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-KIC „Budo</w:t>
            </w:r>
          </w:p>
          <w:p w:rsidR="00D02389" w:rsidRDefault="00D02389">
            <w:pPr>
              <w:pStyle w:val="NormalWeb"/>
              <w:spacing w:before="0" w:after="0"/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Tomović“</w:t>
            </w:r>
            <w:proofErr w:type="gramEnd"/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kvartal</w:t>
            </w:r>
          </w:p>
        </w:tc>
        <w:tc>
          <w:tcPr>
            <w:tcW w:w="2025" w:type="dxa"/>
            <w:gridSpan w:val="2"/>
          </w:tcPr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Afirmacija i</w:t>
            </w:r>
          </w:p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bolja vidljivost</w:t>
            </w:r>
          </w:p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mladih književnih</w:t>
            </w:r>
          </w:p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stvaralaca</w:t>
            </w:r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1.200€</w:t>
            </w:r>
          </w:p>
        </w:tc>
        <w:tc>
          <w:tcPr>
            <w:tcW w:w="1757" w:type="dxa"/>
          </w:tcPr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-KIC „Budo</w:t>
            </w:r>
          </w:p>
          <w:p w:rsidR="00D02389" w:rsidRDefault="00D02389">
            <w:pPr>
              <w:pStyle w:val="NormalWeb"/>
              <w:spacing w:before="0" w:after="0"/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Tomović“</w:t>
            </w:r>
            <w:proofErr w:type="gramEnd"/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30.</w:t>
            </w:r>
          </w:p>
        </w:tc>
        <w:tc>
          <w:tcPr>
            <w:tcW w:w="2722" w:type="dxa"/>
          </w:tcPr>
          <w:p w:rsidR="00D02389" w:rsidRDefault="007C2F34" w:rsidP="00065D38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Organizovati l</w:t>
            </w:r>
            <w:r w:rsidR="00D02389">
              <w:rPr>
                <w:rFonts w:ascii="Calibri" w:hAnsi="Calibri" w:cs="Calibri"/>
                <w:color w:val="000000"/>
                <w:sz w:val="22"/>
                <w:szCs w:val="22"/>
              </w:rPr>
              <w:t>jetnji kamp za kamernu muziku</w:t>
            </w:r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-KIC „Budo</w:t>
            </w:r>
          </w:p>
          <w:p w:rsidR="00D02389" w:rsidRDefault="00D02389">
            <w:pPr>
              <w:pStyle w:val="NormalWeb"/>
              <w:spacing w:before="0" w:after="0"/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Tomović“</w:t>
            </w:r>
            <w:proofErr w:type="gramEnd"/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 kvartal</w:t>
            </w:r>
          </w:p>
        </w:tc>
        <w:tc>
          <w:tcPr>
            <w:tcW w:w="2025" w:type="dxa"/>
            <w:gridSpan w:val="2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Edukovani  mladi u oblasti kamerne muzike kroz zajedničko izvođenje biranog repertoara klasične muzike</w:t>
            </w:r>
          </w:p>
        </w:tc>
        <w:tc>
          <w:tcPr>
            <w:tcW w:w="2222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16.800€</w:t>
            </w:r>
          </w:p>
        </w:tc>
        <w:tc>
          <w:tcPr>
            <w:tcW w:w="1757" w:type="dxa"/>
          </w:tcPr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-KIC „Budo</w:t>
            </w:r>
          </w:p>
          <w:p w:rsidR="00D02389" w:rsidRDefault="00D02389">
            <w:pPr>
              <w:pStyle w:val="NormalWeb"/>
              <w:spacing w:before="0" w:after="0"/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Tomović“ u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iznosu od  11800€</w:t>
            </w:r>
          </w:p>
          <w:p w:rsidR="00D02389" w:rsidRDefault="00D02389"/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-Ostali izvori: 5000€</w:t>
            </w:r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4A6D55">
              <w:t>31.</w:t>
            </w:r>
          </w:p>
        </w:tc>
        <w:tc>
          <w:tcPr>
            <w:tcW w:w="2722" w:type="dxa"/>
          </w:tcPr>
          <w:p w:rsidR="00D02389" w:rsidRDefault="007C2F34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Organizovati k</w:t>
            </w:r>
            <w:r w:rsidR="00D02389">
              <w:rPr>
                <w:rFonts w:ascii="Calibri" w:hAnsi="Calibri" w:cs="Calibri"/>
                <w:color w:val="000000"/>
                <w:sz w:val="22"/>
                <w:szCs w:val="22"/>
              </w:rPr>
              <w:t>oncertni ciklus “Mladi talenti”</w:t>
            </w:r>
          </w:p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02389" w:rsidRDefault="00D02389">
            <w:pPr>
              <w:pStyle w:val="NormalWeb"/>
              <w:spacing w:before="0" w:after="0" w:line="0" w:lineRule="atLeast"/>
            </w:pPr>
          </w:p>
        </w:tc>
        <w:tc>
          <w:tcPr>
            <w:tcW w:w="1753" w:type="dxa"/>
          </w:tcPr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-KIC „Budo</w:t>
            </w:r>
          </w:p>
          <w:p w:rsidR="00D02389" w:rsidRDefault="00D02389">
            <w:pPr>
              <w:pStyle w:val="NormalWeb"/>
              <w:spacing w:before="0" w:after="0"/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Tomović“</w:t>
            </w:r>
            <w:proofErr w:type="gramEnd"/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Kontinuirano tokom 2024. godine</w:t>
            </w:r>
          </w:p>
        </w:tc>
        <w:tc>
          <w:tcPr>
            <w:tcW w:w="2025" w:type="dxa"/>
            <w:gridSpan w:val="2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Promocija i afirmacija mladih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muzičara koji se predstavljaju na cjelovečernim koncertima  kao solisti i u okviru kamernih ansambala, najmanje 4 do 5 koncerata</w:t>
            </w:r>
          </w:p>
        </w:tc>
        <w:tc>
          <w:tcPr>
            <w:tcW w:w="2222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600€</w:t>
            </w:r>
          </w:p>
        </w:tc>
        <w:tc>
          <w:tcPr>
            <w:tcW w:w="1757" w:type="dxa"/>
          </w:tcPr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-KIC „Budo</w:t>
            </w:r>
          </w:p>
          <w:p w:rsidR="00D02389" w:rsidRDefault="00D02389">
            <w:pPr>
              <w:pStyle w:val="NormalWeb"/>
              <w:spacing w:before="0" w:after="0"/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Tomović“</w:t>
            </w:r>
            <w:proofErr w:type="gramEnd"/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lastRenderedPageBreak/>
              <w:t>32.</w:t>
            </w:r>
          </w:p>
        </w:tc>
        <w:tc>
          <w:tcPr>
            <w:tcW w:w="2722" w:type="dxa"/>
          </w:tcPr>
          <w:p w:rsidR="00D02389" w:rsidRDefault="00A605E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Obezbijediti povoljnosti na kupovine ulaznica za predstave sa repertoara Gradskog pozorišta</w:t>
            </w:r>
          </w:p>
        </w:tc>
        <w:tc>
          <w:tcPr>
            <w:tcW w:w="1753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-JU Gradsko pozorište Podgorica</w:t>
            </w:r>
          </w:p>
        </w:tc>
        <w:tc>
          <w:tcPr>
            <w:tcW w:w="2111" w:type="dxa"/>
          </w:tcPr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Pozorišna sezona </w:t>
            </w:r>
          </w:p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2023/2024</w:t>
            </w:r>
          </w:p>
        </w:tc>
        <w:tc>
          <w:tcPr>
            <w:tcW w:w="2025" w:type="dxa"/>
            <w:gridSpan w:val="2"/>
          </w:tcPr>
          <w:p w:rsidR="00D02389" w:rsidRDefault="00D02389" w:rsidP="00D67205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="0011052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mladih ostvarilo benefite na kupovine ulaznica putem društvenih mreža i sajta promovisane predstave sa Scene za mlade</w:t>
            </w:r>
          </w:p>
        </w:tc>
        <w:tc>
          <w:tcPr>
            <w:tcW w:w="2222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5.000€</w:t>
            </w:r>
          </w:p>
        </w:tc>
        <w:tc>
          <w:tcPr>
            <w:tcW w:w="1757" w:type="dxa"/>
          </w:tcPr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-Gradsko pozorište</w:t>
            </w:r>
          </w:p>
          <w:p w:rsidR="00D02389" w:rsidRPr="00D67205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-Sponzorstva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33.</w:t>
            </w:r>
          </w:p>
        </w:tc>
        <w:tc>
          <w:tcPr>
            <w:tcW w:w="2722" w:type="dxa"/>
          </w:tcPr>
          <w:p w:rsidR="00D02389" w:rsidRPr="007C2F34" w:rsidRDefault="007C2F34" w:rsidP="007C2F34">
            <w:r w:rsidRPr="007C2F34">
              <w:t>Organizovati p</w:t>
            </w:r>
            <w:r w:rsidR="00D02389" w:rsidRPr="007C2F34">
              <w:t>ozorišni festival RUTA</w:t>
            </w:r>
            <w:r w:rsidR="00563762">
              <w:t xml:space="preserve"> i obezbijediti </w:t>
            </w:r>
            <w:proofErr w:type="gramStart"/>
            <w:r w:rsidR="00563762">
              <w:t xml:space="preserve">učešće </w:t>
            </w:r>
            <w:r w:rsidRPr="007C2F34">
              <w:t xml:space="preserve"> volontera</w:t>
            </w:r>
            <w:proofErr w:type="gramEnd"/>
            <w:r w:rsidRPr="007C2F34">
              <w:t xml:space="preserve"> u organizaciji i produkciji festivala</w:t>
            </w:r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-JU Gradsko pozorište</w:t>
            </w:r>
          </w:p>
          <w:p w:rsidR="007C2F34" w:rsidRDefault="007C2F34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-Kancelarija za mlade</w:t>
            </w:r>
          </w:p>
        </w:tc>
        <w:tc>
          <w:tcPr>
            <w:tcW w:w="2111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kvartal </w:t>
            </w:r>
          </w:p>
        </w:tc>
        <w:tc>
          <w:tcPr>
            <w:tcW w:w="2025" w:type="dxa"/>
            <w:gridSpan w:val="2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Uključeno 20 mladih za potrebe volonterskih aktivnosti i organizacije RUTA festivala</w:t>
            </w:r>
          </w:p>
        </w:tc>
        <w:tc>
          <w:tcPr>
            <w:tcW w:w="2222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1.000€</w:t>
            </w:r>
          </w:p>
        </w:tc>
        <w:tc>
          <w:tcPr>
            <w:tcW w:w="1757" w:type="dxa"/>
          </w:tcPr>
          <w:p w:rsidR="00D02389" w:rsidRDefault="00D02389" w:rsidP="00D67205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-Gradsko pozorište</w:t>
            </w:r>
          </w:p>
          <w:p w:rsidR="00D02389" w:rsidRDefault="00D02389" w:rsidP="00D67205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-Sponzorstva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34.</w:t>
            </w:r>
          </w:p>
        </w:tc>
        <w:tc>
          <w:tcPr>
            <w:tcW w:w="2722" w:type="dxa"/>
          </w:tcPr>
          <w:p w:rsidR="00D02389" w:rsidRDefault="007C2F34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Organizovati p</w:t>
            </w:r>
            <w:r w:rsidR="00D02389">
              <w:rPr>
                <w:rFonts w:ascii="Calibri" w:hAnsi="Calibri" w:cs="Calibri"/>
                <w:color w:val="000000"/>
                <w:sz w:val="22"/>
                <w:szCs w:val="22"/>
              </w:rPr>
              <w:t>ozorišne radionice</w:t>
            </w:r>
          </w:p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direktna komunikacija sa umjetnicima sa ciljem predstavljanja njihovih zanata u školama i na fakultetima</w:t>
            </w:r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-JU Gradsko pozorište</w:t>
            </w:r>
          </w:p>
        </w:tc>
        <w:tc>
          <w:tcPr>
            <w:tcW w:w="2111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- IV kvartal</w:t>
            </w:r>
          </w:p>
        </w:tc>
        <w:tc>
          <w:tcPr>
            <w:tcW w:w="2025" w:type="dxa"/>
            <w:gridSpan w:val="2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Uključeno najmanje 50 mladih, održane 3 radionice</w:t>
            </w:r>
          </w:p>
        </w:tc>
        <w:tc>
          <w:tcPr>
            <w:tcW w:w="2222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2.000€</w:t>
            </w:r>
          </w:p>
        </w:tc>
        <w:tc>
          <w:tcPr>
            <w:tcW w:w="1757" w:type="dxa"/>
          </w:tcPr>
          <w:p w:rsidR="00D02389" w:rsidRDefault="00D02389" w:rsidP="00D67205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-Gradsko pozorište</w:t>
            </w:r>
          </w:p>
          <w:p w:rsidR="00D02389" w:rsidRDefault="00D02389" w:rsidP="00D67205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-Sponzorstva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35.</w:t>
            </w:r>
          </w:p>
        </w:tc>
        <w:tc>
          <w:tcPr>
            <w:tcW w:w="2722" w:type="dxa"/>
          </w:tcPr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Produkcija pozorišnih projekata</w:t>
            </w:r>
          </w:p>
          <w:p w:rsidR="00D02389" w:rsidRDefault="00D02389">
            <w:pPr>
              <w:pStyle w:val="NormalWeb"/>
              <w:spacing w:before="0" w:after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-uključivanje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mladih  u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proces produkcije pozorišnih predstava od početne do završne faze</w:t>
            </w:r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  <w:p w:rsidR="00D02389" w:rsidRDefault="00D0238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-JU Gradsko pozorište</w:t>
            </w:r>
          </w:p>
        </w:tc>
        <w:tc>
          <w:tcPr>
            <w:tcW w:w="2111" w:type="dxa"/>
          </w:tcPr>
          <w:p w:rsidR="00D02389" w:rsidRDefault="00D02389" w:rsidP="00CF0E0B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– IV kvartal</w:t>
            </w:r>
          </w:p>
        </w:tc>
        <w:tc>
          <w:tcPr>
            <w:tcW w:w="2025" w:type="dxa"/>
            <w:gridSpan w:val="2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Uključeno i upoznato najmanje 20 mladih u proces pozorišne produkcije </w:t>
            </w:r>
          </w:p>
        </w:tc>
        <w:tc>
          <w:tcPr>
            <w:tcW w:w="2222" w:type="dxa"/>
          </w:tcPr>
          <w:p w:rsidR="00D02389" w:rsidRDefault="00D02389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2.000€</w:t>
            </w:r>
          </w:p>
        </w:tc>
        <w:tc>
          <w:tcPr>
            <w:tcW w:w="1757" w:type="dxa"/>
          </w:tcPr>
          <w:p w:rsidR="00D02389" w:rsidRDefault="00D02389" w:rsidP="00D67205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-Gradsko pozorište</w:t>
            </w:r>
          </w:p>
          <w:p w:rsidR="00D02389" w:rsidRPr="00D67205" w:rsidRDefault="00D02389" w:rsidP="00D67205">
            <w:pPr>
              <w:pStyle w:val="NormalWeb"/>
              <w:spacing w:before="0" w:after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-Sponzorstva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lastRenderedPageBreak/>
              <w:t>36.</w:t>
            </w:r>
          </w:p>
        </w:tc>
        <w:tc>
          <w:tcPr>
            <w:tcW w:w="2722" w:type="dxa"/>
          </w:tcPr>
          <w:p w:rsidR="00D02389" w:rsidRDefault="00D02389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Obilježiti Svjetski dan knjige</w:t>
            </w:r>
          </w:p>
        </w:tc>
        <w:tc>
          <w:tcPr>
            <w:tcW w:w="1753" w:type="dxa"/>
          </w:tcPr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-Kancelarija za mlade</w:t>
            </w:r>
          </w:p>
        </w:tc>
        <w:tc>
          <w:tcPr>
            <w:tcW w:w="2111" w:type="dxa"/>
          </w:tcPr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kvartal</w:t>
            </w:r>
          </w:p>
        </w:tc>
        <w:tc>
          <w:tcPr>
            <w:tcW w:w="2025" w:type="dxa"/>
            <w:gridSpan w:val="2"/>
          </w:tcPr>
          <w:p w:rsidR="00D02389" w:rsidRDefault="00D02389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-Organizovana 1 panel diskusija i promocija mladih autora</w:t>
            </w:r>
          </w:p>
        </w:tc>
        <w:tc>
          <w:tcPr>
            <w:tcW w:w="2222" w:type="dxa"/>
          </w:tcPr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budžeta</w:t>
            </w:r>
          </w:p>
        </w:tc>
        <w:tc>
          <w:tcPr>
            <w:tcW w:w="1757" w:type="dxa"/>
          </w:tcPr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-Kancelarija za mlade</w:t>
            </w:r>
          </w:p>
        </w:tc>
      </w:tr>
      <w:tr w:rsidR="00426E50" w:rsidTr="00776C99">
        <w:tc>
          <w:tcPr>
            <w:tcW w:w="587" w:type="dxa"/>
          </w:tcPr>
          <w:p w:rsidR="00D02389" w:rsidRPr="00FC2183" w:rsidRDefault="00D02389" w:rsidP="00FC2183">
            <w:r w:rsidRPr="00FC2183">
              <w:t>37.</w:t>
            </w:r>
          </w:p>
        </w:tc>
        <w:tc>
          <w:tcPr>
            <w:tcW w:w="2722" w:type="dxa"/>
          </w:tcPr>
          <w:p w:rsidR="00D02389" w:rsidRDefault="00D02389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Obilježiti Međunarodni dana muzeja</w:t>
            </w:r>
          </w:p>
          <w:p w:rsidR="00D02389" w:rsidRDefault="00D02389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</w:tcPr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-Kancelarija za mlade</w:t>
            </w:r>
          </w:p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A0765" w:rsidRDefault="00AA0765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A0765" w:rsidRDefault="00AA0765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A0765" w:rsidRDefault="00AA0765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A0765" w:rsidRDefault="00AA0765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A0765" w:rsidRDefault="00AA0765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A0765" w:rsidRDefault="00AA0765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A0765" w:rsidRDefault="00AA0765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</w:tcPr>
          <w:p w:rsidR="00D02389" w:rsidRDefault="00D02389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kvartal</w:t>
            </w:r>
          </w:p>
        </w:tc>
        <w:tc>
          <w:tcPr>
            <w:tcW w:w="2025" w:type="dxa"/>
            <w:gridSpan w:val="2"/>
          </w:tcPr>
          <w:p w:rsidR="00D02389" w:rsidRDefault="00D02389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Organizovana posjeta srednjoškolaca JU “Muzeji i galerije Podgorice”</w:t>
            </w:r>
          </w:p>
        </w:tc>
        <w:tc>
          <w:tcPr>
            <w:tcW w:w="2222" w:type="dxa"/>
          </w:tcPr>
          <w:p w:rsidR="00D02389" w:rsidRDefault="00D02389" w:rsidP="00997456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budžeta</w:t>
            </w:r>
          </w:p>
        </w:tc>
        <w:tc>
          <w:tcPr>
            <w:tcW w:w="1757" w:type="dxa"/>
          </w:tcPr>
          <w:p w:rsidR="00D02389" w:rsidRDefault="00D02389" w:rsidP="00997456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-Kancelarija za mlade</w:t>
            </w:r>
          </w:p>
          <w:p w:rsidR="00D02389" w:rsidRDefault="00D02389" w:rsidP="00997456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-JU “Muzeji i galerije Podgorice</w:t>
            </w:r>
          </w:p>
        </w:tc>
      </w:tr>
      <w:tr w:rsidR="00D02389" w:rsidTr="008D7C9C">
        <w:tc>
          <w:tcPr>
            <w:tcW w:w="13177" w:type="dxa"/>
            <w:gridSpan w:val="8"/>
            <w:shd w:val="clear" w:color="auto" w:fill="8EAADB" w:themeFill="accent1" w:themeFillTint="99"/>
          </w:tcPr>
          <w:p w:rsidR="00D02389" w:rsidRPr="00FF2BF7" w:rsidRDefault="00D02389" w:rsidP="00D1432F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Mjera 1.3.4</w:t>
            </w:r>
            <w:r w:rsidRPr="00BF3F5E">
              <w:rPr>
                <w:rFonts w:asciiTheme="minorHAnsi" w:hAnsiTheme="minorHAnsi" w:cstheme="minorHAnsi"/>
                <w:b/>
              </w:rPr>
              <w:t xml:space="preserve"> – Sprovesti aktivnosti iz ob</w:t>
            </w:r>
            <w:r>
              <w:rPr>
                <w:rFonts w:asciiTheme="minorHAnsi" w:hAnsiTheme="minorHAnsi" w:cstheme="minorHAnsi"/>
                <w:b/>
              </w:rPr>
              <w:t>lasti zaštite životne sredine</w:t>
            </w:r>
          </w:p>
        </w:tc>
      </w:tr>
      <w:tr w:rsidR="00426E50" w:rsidTr="00A63541">
        <w:tc>
          <w:tcPr>
            <w:tcW w:w="587" w:type="dxa"/>
            <w:shd w:val="clear" w:color="auto" w:fill="D0CECE" w:themeFill="background2" w:themeFillShade="E6"/>
          </w:tcPr>
          <w:p w:rsidR="00D02389" w:rsidRDefault="00D02389" w:rsidP="00D1432F"/>
        </w:tc>
        <w:tc>
          <w:tcPr>
            <w:tcW w:w="2722" w:type="dxa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D02389" w:rsidRPr="00D66EE7" w:rsidRDefault="00D02389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26E50" w:rsidTr="00A63541">
        <w:tc>
          <w:tcPr>
            <w:tcW w:w="587" w:type="dxa"/>
          </w:tcPr>
          <w:p w:rsidR="00D02389" w:rsidRPr="00FC2183" w:rsidRDefault="00D02389" w:rsidP="00FC2183">
            <w:r w:rsidRPr="00FC2183">
              <w:t>1.</w:t>
            </w:r>
          </w:p>
        </w:tc>
        <w:tc>
          <w:tcPr>
            <w:tcW w:w="2722" w:type="dxa"/>
          </w:tcPr>
          <w:p w:rsidR="00D02389" w:rsidRPr="00D33356" w:rsidRDefault="00D02389" w:rsidP="00D1432F">
            <w:r>
              <w:t>Obilježiti Međunarodni dan</w:t>
            </w:r>
            <w:r w:rsidRPr="00D33356">
              <w:t xml:space="preserve"> čišćenja obala</w:t>
            </w:r>
          </w:p>
        </w:tc>
        <w:tc>
          <w:tcPr>
            <w:tcW w:w="1753" w:type="dxa"/>
          </w:tcPr>
          <w:p w:rsidR="00D02389" w:rsidRPr="00CF0E0B" w:rsidRDefault="00D02389" w:rsidP="00CF0E0B">
            <w:r w:rsidRPr="00D33356">
              <w:t>-</w:t>
            </w:r>
            <w:r w:rsidRPr="00CF0E0B">
              <w:t>Kancelarija za mlade</w:t>
            </w:r>
          </w:p>
          <w:p w:rsidR="00D02389" w:rsidRPr="00D33356" w:rsidRDefault="00D02389" w:rsidP="00CF0E0B">
            <w:r w:rsidRPr="00CF0E0B">
              <w:t>-NVO</w:t>
            </w:r>
          </w:p>
        </w:tc>
        <w:tc>
          <w:tcPr>
            <w:tcW w:w="2111" w:type="dxa"/>
          </w:tcPr>
          <w:p w:rsidR="00D02389" w:rsidRDefault="00D02389" w:rsidP="00DA7F31">
            <w:r>
              <w:t>III kvartal</w:t>
            </w:r>
          </w:p>
        </w:tc>
        <w:tc>
          <w:tcPr>
            <w:tcW w:w="1884" w:type="dxa"/>
          </w:tcPr>
          <w:p w:rsidR="00D02389" w:rsidRDefault="00D02389" w:rsidP="00DA7F31">
            <w:r>
              <w:t>Uključeno najmanje 20 mladih volontera</w:t>
            </w:r>
          </w:p>
        </w:tc>
        <w:tc>
          <w:tcPr>
            <w:tcW w:w="2363" w:type="dxa"/>
            <w:gridSpan w:val="2"/>
          </w:tcPr>
          <w:p w:rsidR="00D02389" w:rsidRPr="006E7468" w:rsidRDefault="00D02389" w:rsidP="00DA7F31">
            <w:r>
              <w:t>Bez budžeta</w:t>
            </w:r>
          </w:p>
        </w:tc>
        <w:tc>
          <w:tcPr>
            <w:tcW w:w="1757" w:type="dxa"/>
          </w:tcPr>
          <w:p w:rsidR="00D02389" w:rsidRPr="00B61050" w:rsidRDefault="00D02389" w:rsidP="00B61050">
            <w:r w:rsidRPr="00B61050">
              <w:t>-Kancelarija za mlade</w:t>
            </w:r>
          </w:p>
          <w:p w:rsidR="00D02389" w:rsidRPr="00B61050" w:rsidRDefault="00D02389" w:rsidP="00B61050">
            <w:r w:rsidRPr="00B61050">
              <w:t>-Čistoća d.o.o.</w:t>
            </w:r>
          </w:p>
        </w:tc>
      </w:tr>
      <w:tr w:rsidR="00426E50" w:rsidTr="00A63541">
        <w:tc>
          <w:tcPr>
            <w:tcW w:w="587" w:type="dxa"/>
          </w:tcPr>
          <w:p w:rsidR="00D02389" w:rsidRPr="00FC2183" w:rsidRDefault="00D02389" w:rsidP="00FC2183">
            <w:r w:rsidRPr="00FC2183">
              <w:t>2.</w:t>
            </w:r>
          </w:p>
        </w:tc>
        <w:tc>
          <w:tcPr>
            <w:tcW w:w="2722" w:type="dxa"/>
          </w:tcPr>
          <w:p w:rsidR="00D02389" w:rsidRPr="00CF0E0B" w:rsidRDefault="00D02389" w:rsidP="00CF0E0B">
            <w:r>
              <w:t>Organizovati akcije</w:t>
            </w:r>
            <w:r w:rsidRPr="00CF0E0B">
              <w:t xml:space="preserve"> pošumlj</w:t>
            </w:r>
            <w:r>
              <w:t>a</w:t>
            </w:r>
            <w:r w:rsidRPr="00CF0E0B">
              <w:t>vanja Gorice i Malog brda</w:t>
            </w:r>
          </w:p>
          <w:p w:rsidR="00D02389" w:rsidRPr="00CF0E0B" w:rsidRDefault="00D02389" w:rsidP="00CF0E0B"/>
        </w:tc>
        <w:tc>
          <w:tcPr>
            <w:tcW w:w="1753" w:type="dxa"/>
          </w:tcPr>
          <w:p w:rsidR="00D02389" w:rsidRDefault="00D02389" w:rsidP="00CF0E0B">
            <w:r>
              <w:t>-Kancelarija za mlade</w:t>
            </w:r>
          </w:p>
          <w:p w:rsidR="00D02389" w:rsidRDefault="00D02389" w:rsidP="00CF0E0B">
            <w:r>
              <w:t>-Zelenilo</w:t>
            </w:r>
          </w:p>
          <w:p w:rsidR="00D02389" w:rsidRPr="00CF0E0B" w:rsidRDefault="00D02389" w:rsidP="00CF0E0B">
            <w:r>
              <w:t>-NVO</w:t>
            </w:r>
          </w:p>
        </w:tc>
        <w:tc>
          <w:tcPr>
            <w:tcW w:w="2111" w:type="dxa"/>
          </w:tcPr>
          <w:p w:rsidR="00D02389" w:rsidRPr="00CF0E0B" w:rsidRDefault="00D02389" w:rsidP="00CF0E0B">
            <w:r w:rsidRPr="00CF0E0B">
              <w:t>II i III kvartal</w:t>
            </w:r>
          </w:p>
        </w:tc>
        <w:tc>
          <w:tcPr>
            <w:tcW w:w="1884" w:type="dxa"/>
          </w:tcPr>
          <w:p w:rsidR="00D02389" w:rsidRPr="00CF0E0B" w:rsidRDefault="00D02389" w:rsidP="00CF0E0B">
            <w:r>
              <w:t xml:space="preserve">Uključeno najmanje </w:t>
            </w:r>
            <w:r w:rsidRPr="00CF0E0B">
              <w:t>20 mladih </w:t>
            </w:r>
          </w:p>
        </w:tc>
        <w:tc>
          <w:tcPr>
            <w:tcW w:w="2363" w:type="dxa"/>
            <w:gridSpan w:val="2"/>
          </w:tcPr>
          <w:p w:rsidR="00D02389" w:rsidRPr="00CF0E0B" w:rsidRDefault="00D02389" w:rsidP="00CF0E0B">
            <w:r>
              <w:t>1.000€</w:t>
            </w:r>
          </w:p>
        </w:tc>
        <w:tc>
          <w:tcPr>
            <w:tcW w:w="1757" w:type="dxa"/>
          </w:tcPr>
          <w:p w:rsidR="00D02389" w:rsidRPr="00CF0E0B" w:rsidRDefault="00D02389" w:rsidP="00CF0E0B">
            <w:r>
              <w:t>-</w:t>
            </w:r>
            <w:r w:rsidRPr="00CF0E0B">
              <w:t>Zelenilo</w:t>
            </w:r>
          </w:p>
        </w:tc>
      </w:tr>
      <w:tr w:rsidR="00426E50" w:rsidTr="0055683A">
        <w:trPr>
          <w:trHeight w:val="1133"/>
        </w:trPr>
        <w:tc>
          <w:tcPr>
            <w:tcW w:w="587" w:type="dxa"/>
          </w:tcPr>
          <w:p w:rsidR="00D02389" w:rsidRPr="00FC2183" w:rsidRDefault="00D02389" w:rsidP="00FC2183">
            <w:r w:rsidRPr="00FC2183">
              <w:t>3.</w:t>
            </w:r>
          </w:p>
        </w:tc>
        <w:tc>
          <w:tcPr>
            <w:tcW w:w="2722" w:type="dxa"/>
          </w:tcPr>
          <w:p w:rsidR="00D02389" w:rsidRPr="0087295D" w:rsidRDefault="00D02389" w:rsidP="00CA705D">
            <w:r w:rsidRPr="004027DA">
              <w:t xml:space="preserve">Podizanje ekološke svijesti mladih kroz </w:t>
            </w:r>
            <w:r w:rsidR="004027DA">
              <w:t xml:space="preserve">organizaciju </w:t>
            </w:r>
            <w:r w:rsidRPr="004027DA">
              <w:t>radionic</w:t>
            </w:r>
            <w:r w:rsidR="004027DA">
              <w:t>u</w:t>
            </w:r>
          </w:p>
        </w:tc>
        <w:tc>
          <w:tcPr>
            <w:tcW w:w="1753" w:type="dxa"/>
          </w:tcPr>
          <w:p w:rsidR="00D02389" w:rsidRPr="0087295D" w:rsidRDefault="00D02389" w:rsidP="00CF0E0B">
            <w:r w:rsidRPr="0087295D">
              <w:t>-Kancelarija za mlade</w:t>
            </w:r>
          </w:p>
          <w:p w:rsidR="00D02389" w:rsidRPr="0087295D" w:rsidRDefault="00D02389" w:rsidP="00CF0E0B">
            <w:r w:rsidRPr="0087295D">
              <w:t>-Zelenilo</w:t>
            </w:r>
          </w:p>
          <w:p w:rsidR="00D02389" w:rsidRPr="00CF0E0B" w:rsidRDefault="00D02389" w:rsidP="00CF0E0B">
            <w:pPr>
              <w:rPr>
                <w:color w:val="FF0000"/>
              </w:rPr>
            </w:pPr>
            <w:r w:rsidRPr="0087295D">
              <w:t>-NVO</w:t>
            </w:r>
          </w:p>
        </w:tc>
        <w:tc>
          <w:tcPr>
            <w:tcW w:w="2111" w:type="dxa"/>
          </w:tcPr>
          <w:p w:rsidR="00D02389" w:rsidRPr="0087295D" w:rsidRDefault="00D02389" w:rsidP="00CF0E0B">
            <w:r w:rsidRPr="0087295D">
              <w:t>II i III kvartal</w:t>
            </w:r>
          </w:p>
        </w:tc>
        <w:tc>
          <w:tcPr>
            <w:tcW w:w="1884" w:type="dxa"/>
          </w:tcPr>
          <w:p w:rsidR="00D02389" w:rsidRPr="0087295D" w:rsidRDefault="004027DA" w:rsidP="00526193">
            <w:r>
              <w:t xml:space="preserve">Održano najmanje 2 radionice, </w:t>
            </w:r>
            <w:r w:rsidR="00D02389" w:rsidRPr="0087295D">
              <w:t>Uključeno najmanje 20 učesnika</w:t>
            </w:r>
          </w:p>
        </w:tc>
        <w:tc>
          <w:tcPr>
            <w:tcW w:w="2363" w:type="dxa"/>
            <w:gridSpan w:val="2"/>
          </w:tcPr>
          <w:p w:rsidR="00D02389" w:rsidRPr="0087295D" w:rsidRDefault="00D02389" w:rsidP="00CF0E0B">
            <w:r w:rsidRPr="0087295D">
              <w:t>400€</w:t>
            </w:r>
          </w:p>
        </w:tc>
        <w:tc>
          <w:tcPr>
            <w:tcW w:w="1757" w:type="dxa"/>
          </w:tcPr>
          <w:p w:rsidR="00D02389" w:rsidRPr="0087295D" w:rsidRDefault="00D02389" w:rsidP="00CF0E0B">
            <w:r>
              <w:t>-</w:t>
            </w:r>
            <w:r w:rsidRPr="0087295D">
              <w:t>Zelenilo</w:t>
            </w:r>
          </w:p>
        </w:tc>
      </w:tr>
      <w:tr w:rsidR="004027DA" w:rsidTr="0055683A">
        <w:trPr>
          <w:trHeight w:val="1133"/>
        </w:trPr>
        <w:tc>
          <w:tcPr>
            <w:tcW w:w="587" w:type="dxa"/>
          </w:tcPr>
          <w:p w:rsidR="004027DA" w:rsidRPr="00FC2183" w:rsidRDefault="004027DA" w:rsidP="00FC2183">
            <w:r>
              <w:lastRenderedPageBreak/>
              <w:t>4.</w:t>
            </w:r>
          </w:p>
        </w:tc>
        <w:tc>
          <w:tcPr>
            <w:tcW w:w="2722" w:type="dxa"/>
          </w:tcPr>
          <w:p w:rsidR="004027DA" w:rsidRPr="00D33356" w:rsidRDefault="004027DA" w:rsidP="004027DA">
            <w:r w:rsidRPr="004027DA">
              <w:t xml:space="preserve">Podizanje ekološke svijesti mladih kroz </w:t>
            </w:r>
            <w:r>
              <w:t xml:space="preserve">akcije čišćenja </w:t>
            </w:r>
          </w:p>
        </w:tc>
        <w:tc>
          <w:tcPr>
            <w:tcW w:w="1753" w:type="dxa"/>
          </w:tcPr>
          <w:p w:rsidR="004027DA" w:rsidRPr="002934B0" w:rsidRDefault="004027DA" w:rsidP="00D10B30">
            <w:r w:rsidRPr="002934B0">
              <w:t>-Kancelarija za mlade</w:t>
            </w:r>
          </w:p>
          <w:p w:rsidR="004027DA" w:rsidRPr="002934B0" w:rsidRDefault="004027DA" w:rsidP="00D10B30">
            <w:r w:rsidRPr="002934B0">
              <w:t>-NVO</w:t>
            </w:r>
          </w:p>
          <w:p w:rsidR="004027DA" w:rsidRPr="002934B0" w:rsidRDefault="004027DA" w:rsidP="00D10B30">
            <w:r w:rsidRPr="002934B0">
              <w:t>-Neformalne grupe</w:t>
            </w:r>
          </w:p>
        </w:tc>
        <w:tc>
          <w:tcPr>
            <w:tcW w:w="2111" w:type="dxa"/>
          </w:tcPr>
          <w:p w:rsidR="004027DA" w:rsidRDefault="004027DA" w:rsidP="00D10B30">
            <w:r>
              <w:t>I-IV kvartal</w:t>
            </w:r>
          </w:p>
          <w:p w:rsidR="004027DA" w:rsidRDefault="004027DA" w:rsidP="00D10B30"/>
          <w:p w:rsidR="004027DA" w:rsidRDefault="004027DA" w:rsidP="00D10B30"/>
          <w:p w:rsidR="004027DA" w:rsidRDefault="004027DA" w:rsidP="00D10B30"/>
          <w:p w:rsidR="004027DA" w:rsidRDefault="004027DA" w:rsidP="00D10B30"/>
          <w:p w:rsidR="004027DA" w:rsidRDefault="004027DA" w:rsidP="00D10B30"/>
          <w:p w:rsidR="004027DA" w:rsidRDefault="004027DA" w:rsidP="00D10B30"/>
          <w:p w:rsidR="004027DA" w:rsidRPr="00D33356" w:rsidRDefault="004027DA" w:rsidP="00D10B30"/>
        </w:tc>
        <w:tc>
          <w:tcPr>
            <w:tcW w:w="1884" w:type="dxa"/>
          </w:tcPr>
          <w:p w:rsidR="004027DA" w:rsidRDefault="004027DA" w:rsidP="00D10B30">
            <w:r>
              <w:t>Organizovane najmanje 2 akcije čišćenja i jedna akcija sadnje</w:t>
            </w:r>
            <w:r w:rsidR="00526193">
              <w:t xml:space="preserve">, </w:t>
            </w:r>
            <w:r w:rsidR="00CD0E80">
              <w:t xml:space="preserve">uključeno </w:t>
            </w:r>
            <w:r w:rsidR="00526193">
              <w:t>najmanje 100 mladih volontera</w:t>
            </w:r>
            <w:r>
              <w:t xml:space="preserve"> </w:t>
            </w:r>
          </w:p>
        </w:tc>
        <w:tc>
          <w:tcPr>
            <w:tcW w:w="2363" w:type="dxa"/>
            <w:gridSpan w:val="2"/>
          </w:tcPr>
          <w:p w:rsidR="004027DA" w:rsidRDefault="004027DA" w:rsidP="00D10B30">
            <w:r>
              <w:t>Bez budžeta</w:t>
            </w:r>
          </w:p>
        </w:tc>
        <w:tc>
          <w:tcPr>
            <w:tcW w:w="1757" w:type="dxa"/>
          </w:tcPr>
          <w:p w:rsidR="004027DA" w:rsidRDefault="004027DA" w:rsidP="00D10B30">
            <w:r>
              <w:t>-Kancelarija za mlade</w:t>
            </w:r>
          </w:p>
          <w:p w:rsidR="004027DA" w:rsidRDefault="004027DA" w:rsidP="00D10B30">
            <w:r>
              <w:t xml:space="preserve">-Čistoća </w:t>
            </w:r>
          </w:p>
          <w:p w:rsidR="004027DA" w:rsidRDefault="004027DA" w:rsidP="00D10B30">
            <w:r>
              <w:t xml:space="preserve">-Zelenilo </w:t>
            </w:r>
          </w:p>
        </w:tc>
      </w:tr>
      <w:tr w:rsidR="004027DA" w:rsidTr="009D43D8">
        <w:tc>
          <w:tcPr>
            <w:tcW w:w="587" w:type="dxa"/>
          </w:tcPr>
          <w:p w:rsidR="004027DA" w:rsidRPr="00FC2183" w:rsidRDefault="0007051F" w:rsidP="00FC2183">
            <w:r>
              <w:t>5</w:t>
            </w:r>
            <w:r w:rsidR="004027DA" w:rsidRPr="00FC2183">
              <w:t>.</w:t>
            </w:r>
          </w:p>
        </w:tc>
        <w:tc>
          <w:tcPr>
            <w:tcW w:w="2722" w:type="dxa"/>
          </w:tcPr>
          <w:p w:rsidR="004027DA" w:rsidRPr="00D33356" w:rsidRDefault="004027DA" w:rsidP="00B85C6C">
            <w:r>
              <w:t xml:space="preserve">Akcija pošumljavanja - </w:t>
            </w:r>
            <w:r>
              <w:rPr>
                <w:rFonts w:cs="Calibri"/>
                <w:color w:val="000000"/>
              </w:rPr>
              <w:t xml:space="preserve">Gornji Vranići </w:t>
            </w:r>
          </w:p>
        </w:tc>
        <w:tc>
          <w:tcPr>
            <w:tcW w:w="1753" w:type="dxa"/>
          </w:tcPr>
          <w:p w:rsidR="004027DA" w:rsidRPr="00B85C6C" w:rsidRDefault="004027DA" w:rsidP="00B8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6C">
              <w:rPr>
                <w:rFonts w:eastAsia="Times New Roman" w:cs="Calibri"/>
                <w:color w:val="000000"/>
              </w:rPr>
              <w:t xml:space="preserve">Zelenilo </w:t>
            </w:r>
          </w:p>
          <w:p w:rsidR="004027DA" w:rsidRDefault="004027DA" w:rsidP="00B85C6C">
            <w:pPr>
              <w:rPr>
                <w:rFonts w:eastAsia="Times New Roman" w:cs="Calibri"/>
                <w:color w:val="000000"/>
              </w:rPr>
            </w:pPr>
            <w:r w:rsidRPr="00B85C6C">
              <w:rPr>
                <w:rFonts w:eastAsia="Times New Roman" w:cs="Calibri"/>
                <w:color w:val="000000"/>
              </w:rPr>
              <w:t>Kancelarija za mlade</w:t>
            </w:r>
          </w:p>
          <w:p w:rsidR="004027DA" w:rsidRPr="00B85C6C" w:rsidRDefault="004027DA" w:rsidP="00B8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-NVO</w:t>
            </w:r>
          </w:p>
          <w:p w:rsidR="004027DA" w:rsidRPr="00D33356" w:rsidRDefault="004027DA" w:rsidP="00D1432F">
            <w:pPr>
              <w:rPr>
                <w:i/>
              </w:rPr>
            </w:pPr>
          </w:p>
        </w:tc>
        <w:tc>
          <w:tcPr>
            <w:tcW w:w="2111" w:type="dxa"/>
          </w:tcPr>
          <w:p w:rsidR="004027DA" w:rsidRPr="00CF0E0B" w:rsidRDefault="004027DA" w:rsidP="00CF0E0B">
            <w:r w:rsidRPr="00CF0E0B">
              <w:t>I-III kvartal</w:t>
            </w:r>
          </w:p>
        </w:tc>
        <w:tc>
          <w:tcPr>
            <w:tcW w:w="1884" w:type="dxa"/>
          </w:tcPr>
          <w:p w:rsidR="004027DA" w:rsidRPr="009D43D8" w:rsidRDefault="009D43D8" w:rsidP="009D43D8">
            <w:r w:rsidRPr="009D43D8">
              <w:t>U</w:t>
            </w:r>
            <w:r w:rsidR="004027DA" w:rsidRPr="009D43D8">
              <w:t>ključeno najmanje 30 mladih volontera</w:t>
            </w:r>
          </w:p>
        </w:tc>
        <w:tc>
          <w:tcPr>
            <w:tcW w:w="2363" w:type="dxa"/>
            <w:gridSpan w:val="2"/>
          </w:tcPr>
          <w:p w:rsidR="004027DA" w:rsidRDefault="004027DA" w:rsidP="00DA7F31">
            <w:r>
              <w:rPr>
                <w:rFonts w:cs="Calibri"/>
                <w:color w:val="000000"/>
              </w:rPr>
              <w:t>30.800€</w:t>
            </w:r>
          </w:p>
        </w:tc>
        <w:tc>
          <w:tcPr>
            <w:tcW w:w="1757" w:type="dxa"/>
          </w:tcPr>
          <w:p w:rsidR="004027DA" w:rsidRPr="00FF2BF7" w:rsidRDefault="004027DA" w:rsidP="006E74DF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-Zelenilo 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07051F" w:rsidP="00FC2183">
            <w:r>
              <w:t>6</w:t>
            </w:r>
            <w:r w:rsidR="004027DA" w:rsidRPr="00FC2183">
              <w:t>.</w:t>
            </w:r>
          </w:p>
        </w:tc>
        <w:tc>
          <w:tcPr>
            <w:tcW w:w="2722" w:type="dxa"/>
          </w:tcPr>
          <w:p w:rsidR="004027DA" w:rsidRPr="00D33356" w:rsidRDefault="004027DA" w:rsidP="00D1432F">
            <w:r>
              <w:rPr>
                <w:rFonts w:cs="Calibri"/>
                <w:color w:val="000000"/>
              </w:rPr>
              <w:t>SC Morača - izgradnja II faze parka i održavanje Sajma mladih preduzetnika</w:t>
            </w:r>
          </w:p>
        </w:tc>
        <w:tc>
          <w:tcPr>
            <w:tcW w:w="1753" w:type="dxa"/>
          </w:tcPr>
          <w:p w:rsidR="004027DA" w:rsidRPr="00CF0E0B" w:rsidRDefault="004027DA" w:rsidP="00CF0E0B">
            <w:r>
              <w:t xml:space="preserve">-Zelenilo </w:t>
            </w:r>
          </w:p>
          <w:p w:rsidR="004027DA" w:rsidRPr="00CF0E0B" w:rsidRDefault="004027DA" w:rsidP="00CF0E0B">
            <w:r w:rsidRPr="00CF0E0B">
              <w:t>Kancelarija za mlade</w:t>
            </w:r>
          </w:p>
          <w:p w:rsidR="004027DA" w:rsidRPr="00CF0E0B" w:rsidRDefault="004027DA" w:rsidP="00CF0E0B">
            <w:r>
              <w:t>-</w:t>
            </w:r>
            <w:r w:rsidRPr="00CF0E0B">
              <w:t>Sekretarijat za preduzetništvo i investicije</w:t>
            </w:r>
          </w:p>
          <w:p w:rsidR="004027DA" w:rsidRPr="00D33356" w:rsidRDefault="004027DA" w:rsidP="00CF0E0B">
            <w:pPr>
              <w:rPr>
                <w:i/>
              </w:rPr>
            </w:pPr>
            <w:r>
              <w:t>-</w:t>
            </w:r>
            <w:r w:rsidRPr="00CF0E0B">
              <w:t>NVO</w:t>
            </w:r>
          </w:p>
        </w:tc>
        <w:tc>
          <w:tcPr>
            <w:tcW w:w="2111" w:type="dxa"/>
          </w:tcPr>
          <w:p w:rsidR="004027DA" w:rsidRDefault="004027DA" w:rsidP="00DA7F31">
            <w:r>
              <w:t>I-III kvartal</w:t>
            </w:r>
          </w:p>
        </w:tc>
        <w:tc>
          <w:tcPr>
            <w:tcW w:w="1884" w:type="dxa"/>
          </w:tcPr>
          <w:p w:rsidR="004027DA" w:rsidRDefault="006C5A1C" w:rsidP="001E58E1">
            <w:r>
              <w:rPr>
                <w:rFonts w:cs="Calibri"/>
                <w:color w:val="000000"/>
              </w:rPr>
              <w:t>R</w:t>
            </w:r>
            <w:r w:rsidR="001E58E1">
              <w:rPr>
                <w:rFonts w:cs="Calibri"/>
                <w:color w:val="000000"/>
              </w:rPr>
              <w:t>ekonstrukcija II faze parka SC Morača; postavljanje šetnih staza i parkovskog mobilijara;</w:t>
            </w:r>
            <w:r w:rsidR="004027DA">
              <w:rPr>
                <w:rFonts w:cs="Calibri"/>
                <w:color w:val="000000"/>
              </w:rPr>
              <w:br/>
            </w:r>
            <w:r w:rsidR="001D7507">
              <w:rPr>
                <w:rFonts w:cs="Calibri"/>
                <w:color w:val="000000"/>
              </w:rPr>
              <w:t>organizovan S</w:t>
            </w:r>
            <w:r w:rsidR="004027DA">
              <w:rPr>
                <w:rFonts w:cs="Calibri"/>
                <w:color w:val="000000"/>
              </w:rPr>
              <w:t>ajam</w:t>
            </w:r>
            <w:r w:rsidR="001D7507">
              <w:rPr>
                <w:rFonts w:cs="Calibri"/>
                <w:color w:val="000000"/>
              </w:rPr>
              <w:t xml:space="preserve"> mladih  preduzetnika</w:t>
            </w:r>
            <w:r w:rsidR="004027DA">
              <w:rPr>
                <w:rFonts w:cs="Calibri"/>
                <w:color w:val="000000"/>
              </w:rPr>
              <w:t xml:space="preserve"> i promovisano najmanje 5 pr</w:t>
            </w:r>
            <w:r w:rsidR="001D7507">
              <w:rPr>
                <w:rFonts w:cs="Calibri"/>
                <w:color w:val="000000"/>
              </w:rPr>
              <w:t>eduzetničkih ideja</w:t>
            </w:r>
          </w:p>
        </w:tc>
        <w:tc>
          <w:tcPr>
            <w:tcW w:w="2363" w:type="dxa"/>
            <w:gridSpan w:val="2"/>
          </w:tcPr>
          <w:p w:rsidR="004027DA" w:rsidRDefault="004027DA" w:rsidP="00DA7F3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162.747€</w:t>
            </w:r>
          </w:p>
          <w:p w:rsidR="004027DA" w:rsidRDefault="004027DA" w:rsidP="006C6475"/>
        </w:tc>
        <w:tc>
          <w:tcPr>
            <w:tcW w:w="1757" w:type="dxa"/>
          </w:tcPr>
          <w:p w:rsidR="004027DA" w:rsidRDefault="004027DA" w:rsidP="006E74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-Zelenilo </w:t>
            </w:r>
          </w:p>
          <w:p w:rsidR="004027DA" w:rsidRPr="00FF2BF7" w:rsidRDefault="004027DA" w:rsidP="006E74DF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07051F" w:rsidP="00FC2183">
            <w:r>
              <w:t>7</w:t>
            </w:r>
            <w:r w:rsidR="004027DA" w:rsidRPr="00FC2183">
              <w:t>.</w:t>
            </w:r>
          </w:p>
        </w:tc>
        <w:tc>
          <w:tcPr>
            <w:tcW w:w="2722" w:type="dxa"/>
          </w:tcPr>
          <w:p w:rsidR="004027DA" w:rsidRPr="00D33356" w:rsidRDefault="004027DA" w:rsidP="00D1432F">
            <w:r>
              <w:rPr>
                <w:rFonts w:cs="Calibri"/>
                <w:color w:val="000000"/>
              </w:rPr>
              <w:t>Karađorđev park – rekonstrukcija i održavanje Sajma mladih preduzetnika</w:t>
            </w:r>
          </w:p>
        </w:tc>
        <w:tc>
          <w:tcPr>
            <w:tcW w:w="1753" w:type="dxa"/>
          </w:tcPr>
          <w:p w:rsidR="004027DA" w:rsidRPr="00B85C6C" w:rsidRDefault="004027DA" w:rsidP="00B8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-</w:t>
            </w:r>
            <w:r w:rsidRPr="00B85C6C">
              <w:rPr>
                <w:rFonts w:eastAsia="Times New Roman" w:cs="Calibri"/>
                <w:color w:val="000000"/>
              </w:rPr>
              <w:t xml:space="preserve">Zelenilo </w:t>
            </w:r>
          </w:p>
          <w:p w:rsidR="004027DA" w:rsidRPr="00B85C6C" w:rsidRDefault="004027DA" w:rsidP="00B8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-</w:t>
            </w:r>
            <w:r w:rsidRPr="00B85C6C">
              <w:rPr>
                <w:rFonts w:eastAsia="Times New Roman" w:cs="Calibri"/>
                <w:color w:val="000000"/>
              </w:rPr>
              <w:t>Kancelarija za mlade</w:t>
            </w:r>
          </w:p>
          <w:p w:rsidR="004027DA" w:rsidRDefault="004027DA" w:rsidP="00193E2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-</w:t>
            </w:r>
            <w:r w:rsidRPr="00B85C6C">
              <w:rPr>
                <w:rFonts w:eastAsia="Times New Roman" w:cs="Calibri"/>
                <w:color w:val="000000"/>
              </w:rPr>
              <w:t>Sekretarijat</w:t>
            </w:r>
            <w:r>
              <w:rPr>
                <w:rFonts w:eastAsia="Times New Roman" w:cs="Calibri"/>
                <w:color w:val="000000"/>
              </w:rPr>
              <w:t xml:space="preserve"> za preduzetništvo i investicije</w:t>
            </w:r>
          </w:p>
          <w:p w:rsidR="004027DA" w:rsidRDefault="004027DA" w:rsidP="00193E2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-NVO</w:t>
            </w:r>
          </w:p>
          <w:p w:rsidR="004027DA" w:rsidRDefault="004027DA" w:rsidP="00193E2F">
            <w:pPr>
              <w:rPr>
                <w:rFonts w:eastAsia="Times New Roman" w:cs="Calibri"/>
                <w:color w:val="000000"/>
              </w:rPr>
            </w:pPr>
          </w:p>
          <w:p w:rsidR="004027DA" w:rsidRDefault="004027DA" w:rsidP="00193E2F">
            <w:pPr>
              <w:rPr>
                <w:rFonts w:eastAsia="Times New Roman" w:cs="Calibri"/>
                <w:color w:val="000000"/>
              </w:rPr>
            </w:pPr>
          </w:p>
          <w:p w:rsidR="004027DA" w:rsidRDefault="004027DA" w:rsidP="00193E2F">
            <w:pPr>
              <w:rPr>
                <w:rFonts w:eastAsia="Times New Roman" w:cs="Calibri"/>
                <w:color w:val="000000"/>
              </w:rPr>
            </w:pPr>
          </w:p>
          <w:p w:rsidR="004027DA" w:rsidRPr="00681F2D" w:rsidRDefault="004027DA" w:rsidP="00193E2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111" w:type="dxa"/>
          </w:tcPr>
          <w:p w:rsidR="004027DA" w:rsidRDefault="004027DA" w:rsidP="00DA7F31">
            <w:r>
              <w:t xml:space="preserve">I-III kvartal </w:t>
            </w:r>
          </w:p>
        </w:tc>
        <w:tc>
          <w:tcPr>
            <w:tcW w:w="1884" w:type="dxa"/>
          </w:tcPr>
          <w:p w:rsidR="004027DA" w:rsidRDefault="0011052B" w:rsidP="001D7507">
            <w:r>
              <w:rPr>
                <w:rFonts w:cs="Calibri"/>
                <w:color w:val="000000"/>
              </w:rPr>
              <w:t>Rekonstruisan Karađorđev park</w:t>
            </w:r>
            <w:r w:rsidR="004027DA" w:rsidRPr="001D7507">
              <w:rPr>
                <w:rFonts w:cs="Calibri"/>
                <w:color w:val="000000"/>
              </w:rPr>
              <w:t xml:space="preserve">, </w:t>
            </w:r>
            <w:r w:rsidR="001D7507">
              <w:rPr>
                <w:rFonts w:cs="Calibri"/>
                <w:color w:val="000000"/>
              </w:rPr>
              <w:t>organizovan Sajam mladih  preduzetnika i promovisano najmanje 5 preduzetničkih ideja</w:t>
            </w:r>
          </w:p>
        </w:tc>
        <w:tc>
          <w:tcPr>
            <w:tcW w:w="2363" w:type="dxa"/>
            <w:gridSpan w:val="2"/>
          </w:tcPr>
          <w:p w:rsidR="004027DA" w:rsidRDefault="004027DA" w:rsidP="00DA7F31">
            <w:r>
              <w:rPr>
                <w:rFonts w:cs="Calibri"/>
                <w:color w:val="000000"/>
              </w:rPr>
              <w:t>375.570€</w:t>
            </w:r>
          </w:p>
        </w:tc>
        <w:tc>
          <w:tcPr>
            <w:tcW w:w="1757" w:type="dxa"/>
          </w:tcPr>
          <w:p w:rsidR="004027DA" w:rsidRDefault="004027DA" w:rsidP="006E74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-Zelenilo </w:t>
            </w:r>
          </w:p>
          <w:p w:rsidR="004027DA" w:rsidRDefault="004027DA" w:rsidP="006E74DF">
            <w:pPr>
              <w:rPr>
                <w:rFonts w:cs="Calibri"/>
                <w:color w:val="000000"/>
              </w:rPr>
            </w:pPr>
          </w:p>
          <w:p w:rsidR="004027DA" w:rsidRDefault="004027DA" w:rsidP="006E74DF">
            <w:pPr>
              <w:rPr>
                <w:rFonts w:cs="Calibri"/>
                <w:color w:val="000000"/>
              </w:rPr>
            </w:pPr>
          </w:p>
          <w:p w:rsidR="004027DA" w:rsidRDefault="004027DA" w:rsidP="006E74DF">
            <w:pPr>
              <w:rPr>
                <w:rFonts w:cs="Calibri"/>
                <w:color w:val="000000"/>
              </w:rPr>
            </w:pPr>
          </w:p>
          <w:p w:rsidR="004027DA" w:rsidRDefault="004027DA" w:rsidP="006E74DF">
            <w:pPr>
              <w:rPr>
                <w:rFonts w:cs="Calibri"/>
                <w:color w:val="000000"/>
              </w:rPr>
            </w:pPr>
          </w:p>
          <w:p w:rsidR="004027DA" w:rsidRDefault="004027DA" w:rsidP="006E74DF">
            <w:pPr>
              <w:rPr>
                <w:rFonts w:cs="Calibri"/>
                <w:color w:val="000000"/>
              </w:rPr>
            </w:pPr>
          </w:p>
          <w:p w:rsidR="004027DA" w:rsidRDefault="004027DA" w:rsidP="006E74DF">
            <w:pPr>
              <w:rPr>
                <w:rFonts w:cs="Calibri"/>
                <w:color w:val="000000"/>
              </w:rPr>
            </w:pPr>
          </w:p>
          <w:p w:rsidR="004027DA" w:rsidRDefault="004027DA" w:rsidP="006E74DF">
            <w:pPr>
              <w:rPr>
                <w:rFonts w:cs="Calibri"/>
                <w:color w:val="000000"/>
              </w:rPr>
            </w:pPr>
          </w:p>
          <w:p w:rsidR="004027DA" w:rsidRDefault="004027DA" w:rsidP="006E74DF">
            <w:pPr>
              <w:rPr>
                <w:rFonts w:cs="Calibri"/>
                <w:color w:val="000000"/>
              </w:rPr>
            </w:pPr>
          </w:p>
          <w:p w:rsidR="004027DA" w:rsidRDefault="004027DA" w:rsidP="006E74DF">
            <w:pPr>
              <w:rPr>
                <w:rFonts w:cs="Calibri"/>
                <w:color w:val="000000"/>
              </w:rPr>
            </w:pPr>
          </w:p>
          <w:p w:rsidR="004027DA" w:rsidRPr="00FF2BF7" w:rsidRDefault="004027DA" w:rsidP="006E74DF">
            <w:pPr>
              <w:rPr>
                <w:sz w:val="20"/>
                <w:szCs w:val="20"/>
              </w:rPr>
            </w:pPr>
          </w:p>
        </w:tc>
      </w:tr>
      <w:tr w:rsidR="004027DA" w:rsidTr="008D7C9C">
        <w:tc>
          <w:tcPr>
            <w:tcW w:w="13177" w:type="dxa"/>
            <w:gridSpan w:val="8"/>
            <w:shd w:val="clear" w:color="auto" w:fill="8EAADB" w:themeFill="accent1" w:themeFillTint="99"/>
          </w:tcPr>
          <w:p w:rsidR="004027DA" w:rsidRPr="008641A5" w:rsidRDefault="004027DA" w:rsidP="00D1432F">
            <w:pPr>
              <w:rPr>
                <w:rFonts w:asciiTheme="minorHAnsi" w:hAnsiTheme="minorHAnsi" w:cstheme="minorHAnsi"/>
                <w:i/>
              </w:rPr>
            </w:pPr>
            <w:r w:rsidRPr="008641A5">
              <w:rPr>
                <w:rFonts w:asciiTheme="minorHAnsi" w:hAnsiTheme="minorHAnsi" w:cstheme="minorHAnsi"/>
                <w:b/>
              </w:rPr>
              <w:lastRenderedPageBreak/>
              <w:t>Mjera 1.3.5 – Sprovesti aktivnosti iz oblasti zdravlja</w:t>
            </w:r>
          </w:p>
        </w:tc>
      </w:tr>
      <w:tr w:rsidR="004027DA" w:rsidTr="00A63541">
        <w:tc>
          <w:tcPr>
            <w:tcW w:w="587" w:type="dxa"/>
            <w:shd w:val="clear" w:color="auto" w:fill="D0CECE" w:themeFill="background2" w:themeFillShade="E6"/>
          </w:tcPr>
          <w:p w:rsidR="004027DA" w:rsidRDefault="004027DA" w:rsidP="00D1432F"/>
        </w:tc>
        <w:tc>
          <w:tcPr>
            <w:tcW w:w="2722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1.</w:t>
            </w:r>
          </w:p>
        </w:tc>
        <w:tc>
          <w:tcPr>
            <w:tcW w:w="2722" w:type="dxa"/>
          </w:tcPr>
          <w:p w:rsidR="004027DA" w:rsidRPr="00D33356" w:rsidRDefault="004027DA" w:rsidP="00D1432F">
            <w:r>
              <w:t>Organizovati obuku iz prve pomoći</w:t>
            </w:r>
          </w:p>
        </w:tc>
        <w:tc>
          <w:tcPr>
            <w:tcW w:w="1753" w:type="dxa"/>
          </w:tcPr>
          <w:p w:rsidR="004027DA" w:rsidRPr="00251B37" w:rsidRDefault="004027DA" w:rsidP="00251B37">
            <w:r w:rsidRPr="00251B37">
              <w:t>-Kancelarija za mlade</w:t>
            </w:r>
          </w:p>
          <w:p w:rsidR="004027DA" w:rsidRPr="00251B37" w:rsidRDefault="004027DA" w:rsidP="00251B37">
            <w:r w:rsidRPr="00251B37">
              <w:t>-NVO</w:t>
            </w:r>
          </w:p>
          <w:p w:rsidR="004027DA" w:rsidRPr="00251B37" w:rsidRDefault="004027DA" w:rsidP="00251B37">
            <w:r w:rsidRPr="00251B37">
              <w:t>-Sekretarijat za socijalno staranje</w:t>
            </w:r>
          </w:p>
          <w:p w:rsidR="004027DA" w:rsidRPr="00251B37" w:rsidRDefault="004027DA" w:rsidP="00251B37">
            <w:r w:rsidRPr="00251B37">
              <w:t>-Crveni krst Crne Gore</w:t>
            </w:r>
          </w:p>
        </w:tc>
        <w:tc>
          <w:tcPr>
            <w:tcW w:w="2111" w:type="dxa"/>
          </w:tcPr>
          <w:p w:rsidR="004027DA" w:rsidRDefault="004027DA" w:rsidP="00DA7F31">
            <w:r>
              <w:t>II kvartal</w:t>
            </w:r>
          </w:p>
        </w:tc>
        <w:tc>
          <w:tcPr>
            <w:tcW w:w="1884" w:type="dxa"/>
          </w:tcPr>
          <w:p w:rsidR="004027DA" w:rsidRDefault="004027DA" w:rsidP="00DA7F31">
            <w:r>
              <w:t>Učešće uzelo 30 mladih</w:t>
            </w:r>
          </w:p>
        </w:tc>
        <w:tc>
          <w:tcPr>
            <w:tcW w:w="2363" w:type="dxa"/>
            <w:gridSpan w:val="2"/>
          </w:tcPr>
          <w:p w:rsidR="004027DA" w:rsidRDefault="004027DA" w:rsidP="00DA7F31">
            <w:r>
              <w:t>100€</w:t>
            </w:r>
          </w:p>
        </w:tc>
        <w:tc>
          <w:tcPr>
            <w:tcW w:w="1757" w:type="dxa"/>
          </w:tcPr>
          <w:p w:rsidR="004027DA" w:rsidRPr="002F49FE" w:rsidRDefault="004027DA" w:rsidP="002F49FE">
            <w:r w:rsidRPr="002F49FE">
              <w:t>-Kancelarija za mlade</w:t>
            </w:r>
          </w:p>
          <w:p w:rsidR="004027DA" w:rsidRPr="002F49FE" w:rsidRDefault="004027DA" w:rsidP="002F49FE"/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2.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>Mapiranje usluga zdravstvene i socijalne zaštite za mlade u Glavnom gradu</w:t>
            </w:r>
          </w:p>
        </w:tc>
        <w:tc>
          <w:tcPr>
            <w:tcW w:w="1753" w:type="dxa"/>
          </w:tcPr>
          <w:p w:rsidR="004027DA" w:rsidRPr="00251B37" w:rsidRDefault="004027DA" w:rsidP="00251B37">
            <w:r w:rsidRPr="00251B37">
              <w:t>-Kancelarija za mlade</w:t>
            </w:r>
          </w:p>
          <w:p w:rsidR="004027DA" w:rsidRPr="00251B37" w:rsidRDefault="004027DA" w:rsidP="00251B37">
            <w:r w:rsidRPr="00251B37">
              <w:t>-NVO</w:t>
            </w:r>
          </w:p>
          <w:p w:rsidR="004027DA" w:rsidRPr="00251B37" w:rsidRDefault="004027DA" w:rsidP="00251B37">
            <w:r w:rsidRPr="00251B37">
              <w:t>-Sekretarijat za socijalno staranje</w:t>
            </w:r>
          </w:p>
        </w:tc>
        <w:tc>
          <w:tcPr>
            <w:tcW w:w="2111" w:type="dxa"/>
          </w:tcPr>
          <w:p w:rsidR="004027DA" w:rsidRDefault="004027DA" w:rsidP="00DA7F31">
            <w:r>
              <w:t>III kvartal</w:t>
            </w:r>
          </w:p>
        </w:tc>
        <w:tc>
          <w:tcPr>
            <w:tcW w:w="1884" w:type="dxa"/>
          </w:tcPr>
          <w:p w:rsidR="004027DA" w:rsidRDefault="004027DA" w:rsidP="00DA7F31">
            <w:r>
              <w:t>Napravljena evidencija usluga zdravstvene i socijalne zaštite</w:t>
            </w:r>
          </w:p>
        </w:tc>
        <w:tc>
          <w:tcPr>
            <w:tcW w:w="2363" w:type="dxa"/>
            <w:gridSpan w:val="2"/>
          </w:tcPr>
          <w:p w:rsidR="004027DA" w:rsidRDefault="004027DA" w:rsidP="00997456">
            <w:r>
              <w:t>100€</w:t>
            </w:r>
          </w:p>
        </w:tc>
        <w:tc>
          <w:tcPr>
            <w:tcW w:w="1757" w:type="dxa"/>
          </w:tcPr>
          <w:p w:rsidR="004027DA" w:rsidRPr="002F49FE" w:rsidRDefault="004027DA" w:rsidP="002F49FE">
            <w:r w:rsidRPr="002F49FE">
              <w:t>-Kancelarija za mlade</w:t>
            </w:r>
          </w:p>
          <w:p w:rsidR="004027DA" w:rsidRPr="002F49FE" w:rsidRDefault="004027DA" w:rsidP="002F49FE"/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3.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>Promocija aktivnosti servisa Kuća zdravlja, usmjerenih ka mladima</w:t>
            </w:r>
          </w:p>
        </w:tc>
        <w:tc>
          <w:tcPr>
            <w:tcW w:w="1753" w:type="dxa"/>
          </w:tcPr>
          <w:p w:rsidR="004027DA" w:rsidRPr="00CA705D" w:rsidRDefault="004027DA" w:rsidP="00CA705D">
            <w:r w:rsidRPr="00CA705D">
              <w:t>-Kancelarija za mlade</w:t>
            </w:r>
          </w:p>
          <w:p w:rsidR="004027DA" w:rsidRPr="00D33356" w:rsidRDefault="004027DA" w:rsidP="00CA705D">
            <w:r w:rsidRPr="00CA705D">
              <w:t>-Kuća zdravlja</w:t>
            </w:r>
          </w:p>
        </w:tc>
        <w:tc>
          <w:tcPr>
            <w:tcW w:w="2111" w:type="dxa"/>
          </w:tcPr>
          <w:p w:rsidR="004027DA" w:rsidRDefault="004027DA" w:rsidP="00DA7F31">
            <w:r>
              <w:t>I-IV</w:t>
            </w:r>
          </w:p>
        </w:tc>
        <w:tc>
          <w:tcPr>
            <w:tcW w:w="1884" w:type="dxa"/>
          </w:tcPr>
          <w:p w:rsidR="004027DA" w:rsidRDefault="004027DA" w:rsidP="00DA7F31">
            <w:r>
              <w:t>Promocija aktivnosti putem društvenih mreža i sajta Kancelarije za mlade, najmanje 20 podijeljenih aktivnosti, informisano najmanje 1000 mladih</w:t>
            </w:r>
          </w:p>
        </w:tc>
        <w:tc>
          <w:tcPr>
            <w:tcW w:w="2363" w:type="dxa"/>
            <w:gridSpan w:val="2"/>
          </w:tcPr>
          <w:p w:rsidR="004027DA" w:rsidRDefault="004027DA" w:rsidP="00997456">
            <w:r>
              <w:t>Bez budžeta</w:t>
            </w:r>
          </w:p>
        </w:tc>
        <w:tc>
          <w:tcPr>
            <w:tcW w:w="1757" w:type="dxa"/>
          </w:tcPr>
          <w:p w:rsidR="004027DA" w:rsidRPr="002F49FE" w:rsidRDefault="004027DA" w:rsidP="002F49FE">
            <w:r w:rsidRPr="002F49FE">
              <w:t>-Kancelarija za mlade</w:t>
            </w:r>
          </w:p>
          <w:p w:rsidR="004027DA" w:rsidRPr="002F49FE" w:rsidRDefault="004027DA" w:rsidP="002F49FE"/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4.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>Promocija aktivnosti JU “Kakaricka gora”, usmjerenih ka mladima</w:t>
            </w:r>
          </w:p>
        </w:tc>
        <w:tc>
          <w:tcPr>
            <w:tcW w:w="1753" w:type="dxa"/>
          </w:tcPr>
          <w:p w:rsidR="004027DA" w:rsidRDefault="004027DA" w:rsidP="00997456">
            <w:r>
              <w:t>-Kancelarija za mlade</w:t>
            </w:r>
          </w:p>
          <w:p w:rsidR="004027DA" w:rsidRDefault="004027DA" w:rsidP="00997456">
            <w:r>
              <w:t>JU “Kakaricka gora”</w:t>
            </w:r>
          </w:p>
        </w:tc>
        <w:tc>
          <w:tcPr>
            <w:tcW w:w="2111" w:type="dxa"/>
          </w:tcPr>
          <w:p w:rsidR="004027DA" w:rsidRDefault="004027DA" w:rsidP="00997456">
            <w:r>
              <w:t>I-IV</w:t>
            </w:r>
          </w:p>
        </w:tc>
        <w:tc>
          <w:tcPr>
            <w:tcW w:w="1884" w:type="dxa"/>
          </w:tcPr>
          <w:p w:rsidR="004027DA" w:rsidRDefault="004027DA" w:rsidP="00997456">
            <w:r>
              <w:t xml:space="preserve">Promocija aktivnosti putem društvenih mreža i sajta Kancelarije za mlade, najmanje 20 podijeljenih aktivnosti, informisano </w:t>
            </w:r>
            <w:r>
              <w:lastRenderedPageBreak/>
              <w:t>najmanje 1000 mladih</w:t>
            </w:r>
          </w:p>
        </w:tc>
        <w:tc>
          <w:tcPr>
            <w:tcW w:w="2363" w:type="dxa"/>
            <w:gridSpan w:val="2"/>
          </w:tcPr>
          <w:p w:rsidR="004027DA" w:rsidRPr="00FF2BF7" w:rsidRDefault="004027DA" w:rsidP="002F49FE">
            <w:pPr>
              <w:rPr>
                <w:sz w:val="20"/>
                <w:szCs w:val="20"/>
              </w:rPr>
            </w:pPr>
            <w:r>
              <w:lastRenderedPageBreak/>
              <w:t>Bez budžeta</w:t>
            </w:r>
          </w:p>
        </w:tc>
        <w:tc>
          <w:tcPr>
            <w:tcW w:w="1757" w:type="dxa"/>
          </w:tcPr>
          <w:p w:rsidR="004027DA" w:rsidRPr="00B61050" w:rsidRDefault="004027DA" w:rsidP="00B61050">
            <w:r>
              <w:t>-</w:t>
            </w:r>
            <w:r w:rsidRPr="00B61050">
              <w:t>Kancelarija za mlade</w:t>
            </w:r>
          </w:p>
          <w:p w:rsidR="004027DA" w:rsidRPr="00FF2BF7" w:rsidRDefault="004027DA" w:rsidP="006E74DF">
            <w:pPr>
              <w:rPr>
                <w:sz w:val="20"/>
                <w:szCs w:val="20"/>
              </w:rPr>
            </w:pP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lastRenderedPageBreak/>
              <w:t>5.</w:t>
            </w:r>
          </w:p>
        </w:tc>
        <w:tc>
          <w:tcPr>
            <w:tcW w:w="2722" w:type="dxa"/>
          </w:tcPr>
          <w:p w:rsidR="004027DA" w:rsidRDefault="004027DA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Obilježiti  Svjetski dan mentalnog zdravlja</w:t>
            </w:r>
          </w:p>
        </w:tc>
        <w:tc>
          <w:tcPr>
            <w:tcW w:w="1753" w:type="dxa"/>
          </w:tcPr>
          <w:p w:rsidR="004027DA" w:rsidRDefault="004027DA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-Kancelarija za mlade</w:t>
            </w:r>
          </w:p>
          <w:p w:rsidR="004027DA" w:rsidRDefault="004027DA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-Sekretarijat za socijalno staranje</w:t>
            </w:r>
          </w:p>
          <w:p w:rsidR="004027DA" w:rsidRDefault="004027DA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-Kuća zdravlja</w:t>
            </w:r>
          </w:p>
        </w:tc>
        <w:tc>
          <w:tcPr>
            <w:tcW w:w="2111" w:type="dxa"/>
          </w:tcPr>
          <w:p w:rsidR="004027DA" w:rsidRDefault="004027DA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kvartal</w:t>
            </w:r>
          </w:p>
        </w:tc>
        <w:tc>
          <w:tcPr>
            <w:tcW w:w="1884" w:type="dxa"/>
          </w:tcPr>
          <w:p w:rsidR="004027DA" w:rsidRDefault="004027DA" w:rsidP="00F12F45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-Video kampanja  (snimljena dva obraćanja psihologa) </w:t>
            </w:r>
          </w:p>
        </w:tc>
        <w:tc>
          <w:tcPr>
            <w:tcW w:w="2363" w:type="dxa"/>
            <w:gridSpan w:val="2"/>
          </w:tcPr>
          <w:p w:rsidR="004027DA" w:rsidRPr="00BD56FE" w:rsidRDefault="004027DA" w:rsidP="00BD56FE">
            <w:r w:rsidRPr="00BD56FE">
              <w:t>150€</w:t>
            </w:r>
          </w:p>
        </w:tc>
        <w:tc>
          <w:tcPr>
            <w:tcW w:w="1757" w:type="dxa"/>
          </w:tcPr>
          <w:p w:rsidR="004027DA" w:rsidRPr="00BD56FE" w:rsidRDefault="004027DA" w:rsidP="00BD56FE">
            <w:r w:rsidRPr="00BD56FE">
              <w:t>-Kancelarija za mlade</w:t>
            </w:r>
          </w:p>
          <w:p w:rsidR="004027DA" w:rsidRPr="00BD56FE" w:rsidRDefault="004027DA" w:rsidP="00BD56FE">
            <w:r w:rsidRPr="00BD56FE">
              <w:t xml:space="preserve">-Sekretarijat za socijalno staranje 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6.</w:t>
            </w:r>
          </w:p>
        </w:tc>
        <w:tc>
          <w:tcPr>
            <w:tcW w:w="2722" w:type="dxa"/>
          </w:tcPr>
          <w:p w:rsidR="004027DA" w:rsidRPr="0087295D" w:rsidRDefault="004027DA" w:rsidP="00AF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 xml:space="preserve">Organizovanje </w:t>
            </w:r>
            <w:proofErr w:type="gramStart"/>
            <w:r>
              <w:rPr>
                <w:rFonts w:eastAsia="Times New Roman" w:cs="Calibri"/>
                <w:color w:val="000000"/>
              </w:rPr>
              <w:t xml:space="preserve">radionica </w:t>
            </w:r>
            <w:r w:rsidRPr="0087295D">
              <w:rPr>
                <w:rFonts w:eastAsia="Times New Roman" w:cs="Calibri"/>
                <w:color w:val="000000"/>
              </w:rPr>
              <w:t xml:space="preserve"> na</w:t>
            </w:r>
            <w:proofErr w:type="gramEnd"/>
            <w:r w:rsidRPr="0087295D">
              <w:rPr>
                <w:rFonts w:eastAsia="Times New Roman" w:cs="Calibri"/>
                <w:color w:val="000000"/>
              </w:rPr>
              <w:t xml:space="preserve"> teme:</w:t>
            </w:r>
          </w:p>
          <w:p w:rsidR="004027DA" w:rsidRPr="0087295D" w:rsidRDefault="004027DA" w:rsidP="00AF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D">
              <w:rPr>
                <w:rFonts w:eastAsia="Times New Roman" w:cs="Calibri"/>
                <w:color w:val="000000"/>
              </w:rPr>
              <w:t> vršnjačko nasilje,</w:t>
            </w:r>
          </w:p>
          <w:p w:rsidR="004027DA" w:rsidRPr="0087295D" w:rsidRDefault="004027DA" w:rsidP="00AF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D">
              <w:rPr>
                <w:rFonts w:eastAsia="Times New Roman" w:cs="Calibri"/>
                <w:color w:val="000000"/>
              </w:rPr>
              <w:t>HIV/ADS,</w:t>
            </w:r>
          </w:p>
          <w:p w:rsidR="004027DA" w:rsidRPr="0087295D" w:rsidRDefault="004027DA" w:rsidP="00AF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D">
              <w:rPr>
                <w:rFonts w:eastAsia="Times New Roman" w:cs="Calibri"/>
                <w:color w:val="000000"/>
              </w:rPr>
              <w:t>dijabetes,</w:t>
            </w:r>
          </w:p>
          <w:p w:rsidR="004027DA" w:rsidRDefault="004027DA" w:rsidP="00AF0A5C">
            <w:pPr>
              <w:rPr>
                <w:rFonts w:eastAsia="Times New Roman" w:cs="Calibri"/>
                <w:color w:val="000000"/>
              </w:rPr>
            </w:pPr>
            <w:r w:rsidRPr="0087295D">
              <w:rPr>
                <w:rFonts w:eastAsia="Times New Roman" w:cs="Calibri"/>
                <w:color w:val="000000"/>
              </w:rPr>
              <w:t xml:space="preserve">prevencija bolesti zavisnosti, </w:t>
            </w:r>
          </w:p>
          <w:p w:rsidR="004027DA" w:rsidRPr="0087295D" w:rsidRDefault="004027DA" w:rsidP="00AF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D">
              <w:rPr>
                <w:rFonts w:eastAsia="Times New Roman" w:cs="Calibri"/>
                <w:color w:val="000000"/>
              </w:rPr>
              <w:t>reproduktivno zdravlje,</w:t>
            </w:r>
          </w:p>
          <w:p w:rsidR="004027DA" w:rsidRPr="0087295D" w:rsidRDefault="004027DA" w:rsidP="00AF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D">
              <w:rPr>
                <w:rFonts w:eastAsia="Times New Roman" w:cs="Calibri"/>
                <w:color w:val="000000"/>
              </w:rPr>
              <w:t>kontrolni pregledi,</w:t>
            </w:r>
          </w:p>
          <w:p w:rsidR="004027DA" w:rsidRPr="0087295D" w:rsidRDefault="004027DA" w:rsidP="00AF0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5D">
              <w:rPr>
                <w:rFonts w:eastAsia="Times New Roman" w:cs="Calibri"/>
                <w:color w:val="000000"/>
              </w:rPr>
              <w:t>psiho-socijalna podrška za mlade</w:t>
            </w:r>
          </w:p>
          <w:p w:rsidR="004027DA" w:rsidRDefault="004027DA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</w:tcPr>
          <w:p w:rsidR="004027DA" w:rsidRDefault="004027DA" w:rsidP="0087295D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-Kancelarija za mlade</w:t>
            </w:r>
          </w:p>
          <w:p w:rsidR="004027DA" w:rsidRDefault="004027DA" w:rsidP="0087295D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-Sekretarijat za socijalno staranje</w:t>
            </w:r>
          </w:p>
          <w:p w:rsidR="004027DA" w:rsidRDefault="004027DA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47097" w:rsidRDefault="00E47097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47097" w:rsidRDefault="00E47097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47097" w:rsidRDefault="00E47097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47097" w:rsidRDefault="00E47097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47097" w:rsidRDefault="00E47097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47097" w:rsidRDefault="00E47097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47097" w:rsidRDefault="00E47097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47097" w:rsidRDefault="00E47097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</w:tcPr>
          <w:p w:rsidR="004027DA" w:rsidRDefault="004027DA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I-IV kvartal</w:t>
            </w:r>
          </w:p>
        </w:tc>
        <w:tc>
          <w:tcPr>
            <w:tcW w:w="1884" w:type="dxa"/>
          </w:tcPr>
          <w:p w:rsidR="004027DA" w:rsidRDefault="004027DA" w:rsidP="00F12F45">
            <w:pPr>
              <w:pStyle w:val="NormalWeb"/>
              <w:spacing w:before="0" w:after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Organizovane najmanje 3 radionice, učešće uzelo najmanje 40 mladih</w:t>
            </w:r>
          </w:p>
        </w:tc>
        <w:tc>
          <w:tcPr>
            <w:tcW w:w="2363" w:type="dxa"/>
            <w:gridSpan w:val="2"/>
          </w:tcPr>
          <w:p w:rsidR="004027DA" w:rsidRPr="00BD56FE" w:rsidRDefault="004027DA" w:rsidP="00BD56FE">
            <w:r>
              <w:t>250€</w:t>
            </w:r>
          </w:p>
        </w:tc>
        <w:tc>
          <w:tcPr>
            <w:tcW w:w="1757" w:type="dxa"/>
          </w:tcPr>
          <w:p w:rsidR="004027DA" w:rsidRPr="00BD56FE" w:rsidRDefault="004027DA" w:rsidP="0087295D">
            <w:r w:rsidRPr="00BD56FE">
              <w:t>-Kancelarija za mlade</w:t>
            </w:r>
          </w:p>
          <w:p w:rsidR="004027DA" w:rsidRPr="00BD56FE" w:rsidRDefault="004027DA" w:rsidP="0087295D">
            <w:r w:rsidRPr="00BD56FE">
              <w:t>-Sekretarijat za socijalno</w:t>
            </w:r>
            <w:r>
              <w:t xml:space="preserve"> staranje</w:t>
            </w:r>
          </w:p>
        </w:tc>
      </w:tr>
      <w:tr w:rsidR="004027DA" w:rsidTr="008D7C9C">
        <w:tc>
          <w:tcPr>
            <w:tcW w:w="13177" w:type="dxa"/>
            <w:gridSpan w:val="8"/>
            <w:shd w:val="clear" w:color="auto" w:fill="8EAADB" w:themeFill="accent1" w:themeFillTint="99"/>
          </w:tcPr>
          <w:p w:rsidR="004027DA" w:rsidRPr="008641A5" w:rsidRDefault="004027DA" w:rsidP="00D1432F">
            <w:pPr>
              <w:rPr>
                <w:b/>
              </w:rPr>
            </w:pPr>
            <w:r w:rsidRPr="008641A5">
              <w:rPr>
                <w:b/>
              </w:rPr>
              <w:t>Mjera 1.4 – Jačati sistem informisanja mladih</w:t>
            </w:r>
          </w:p>
        </w:tc>
      </w:tr>
      <w:tr w:rsidR="004027DA" w:rsidTr="00A63541">
        <w:tc>
          <w:tcPr>
            <w:tcW w:w="587" w:type="dxa"/>
            <w:shd w:val="clear" w:color="auto" w:fill="D0CECE" w:themeFill="background2" w:themeFillShade="E6"/>
          </w:tcPr>
          <w:p w:rsidR="004027DA" w:rsidRDefault="004027DA" w:rsidP="00D1432F"/>
        </w:tc>
        <w:tc>
          <w:tcPr>
            <w:tcW w:w="2722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1.</w:t>
            </w:r>
          </w:p>
        </w:tc>
        <w:tc>
          <w:tcPr>
            <w:tcW w:w="2722" w:type="dxa"/>
          </w:tcPr>
          <w:p w:rsidR="004027DA" w:rsidRPr="00DE6E48" w:rsidRDefault="004027DA" w:rsidP="00D1432F">
            <w:r w:rsidRPr="00DE6E48">
              <w:t>Uspostaviti model kontinuiranog informisanja mladih</w:t>
            </w:r>
          </w:p>
        </w:tc>
        <w:tc>
          <w:tcPr>
            <w:tcW w:w="1753" w:type="dxa"/>
          </w:tcPr>
          <w:p w:rsidR="004027DA" w:rsidRPr="00D54189" w:rsidRDefault="004027DA" w:rsidP="00D54189">
            <w:r w:rsidRPr="00D54189">
              <w:t>-Kancelarija za mlade</w:t>
            </w:r>
          </w:p>
          <w:p w:rsidR="004027DA" w:rsidRPr="00D54189" w:rsidRDefault="004027DA" w:rsidP="00D54189">
            <w:r w:rsidRPr="00D54189">
              <w:t>-NVO</w:t>
            </w:r>
          </w:p>
          <w:p w:rsidR="004027DA" w:rsidRPr="00D54189" w:rsidRDefault="004027DA" w:rsidP="00D54189">
            <w:r w:rsidRPr="00D54189">
              <w:t>-Ministarstvo sporta i mladih</w:t>
            </w:r>
          </w:p>
          <w:p w:rsidR="004027DA" w:rsidRPr="00D54189" w:rsidRDefault="004027DA" w:rsidP="00D54189">
            <w:r w:rsidRPr="00D54189">
              <w:t>-Srednje škole</w:t>
            </w:r>
          </w:p>
          <w:p w:rsidR="004027DA" w:rsidRPr="00D54189" w:rsidRDefault="004027DA" w:rsidP="00D54189">
            <w:r w:rsidRPr="00D54189">
              <w:t>-FakultetI</w:t>
            </w:r>
          </w:p>
        </w:tc>
        <w:tc>
          <w:tcPr>
            <w:tcW w:w="2111" w:type="dxa"/>
          </w:tcPr>
          <w:p w:rsidR="004027DA" w:rsidRPr="00DE6E48" w:rsidRDefault="004027DA" w:rsidP="00DA7F31">
            <w:r w:rsidRPr="00DE6E48">
              <w:t>I-IV kvartal</w:t>
            </w:r>
          </w:p>
        </w:tc>
        <w:tc>
          <w:tcPr>
            <w:tcW w:w="1884" w:type="dxa"/>
          </w:tcPr>
          <w:p w:rsidR="004027DA" w:rsidRPr="00DE6E48" w:rsidRDefault="004027DA" w:rsidP="00DA7F31">
            <w:r w:rsidRPr="00DE6E48">
              <w:t>Kontinuirano tokom 2024. godine raditi na jačanju informisanosti mladih o dešavanjima i aktivnostima koje se tiču njihovog položaja</w:t>
            </w:r>
          </w:p>
        </w:tc>
        <w:tc>
          <w:tcPr>
            <w:tcW w:w="2363" w:type="dxa"/>
            <w:gridSpan w:val="2"/>
          </w:tcPr>
          <w:p w:rsidR="004027DA" w:rsidRPr="00DE6E48" w:rsidRDefault="004027DA" w:rsidP="00DA7F31">
            <w:r w:rsidRPr="00DE6E48">
              <w:t>200€</w:t>
            </w:r>
          </w:p>
        </w:tc>
        <w:tc>
          <w:tcPr>
            <w:tcW w:w="1757" w:type="dxa"/>
          </w:tcPr>
          <w:p w:rsidR="004027DA" w:rsidRPr="00DE6E48" w:rsidRDefault="004027DA" w:rsidP="00A03D18">
            <w:r w:rsidRPr="00DE6E48"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lastRenderedPageBreak/>
              <w:t>2.</w:t>
            </w:r>
          </w:p>
        </w:tc>
        <w:tc>
          <w:tcPr>
            <w:tcW w:w="2722" w:type="dxa"/>
          </w:tcPr>
          <w:p w:rsidR="004027DA" w:rsidRDefault="004027DA" w:rsidP="00D1432F">
            <w:r w:rsidRPr="00D33356">
              <w:t>Sprovesti obuke za jačanje informacione pismenosti kod mladih</w:t>
            </w:r>
          </w:p>
          <w:p w:rsidR="004027DA" w:rsidRPr="00D33356" w:rsidRDefault="004027DA" w:rsidP="00D1432F"/>
        </w:tc>
        <w:tc>
          <w:tcPr>
            <w:tcW w:w="1753" w:type="dxa"/>
          </w:tcPr>
          <w:p w:rsidR="004027DA" w:rsidRPr="00D54189" w:rsidRDefault="004027DA" w:rsidP="00D54189">
            <w:r w:rsidRPr="00D54189">
              <w:t>-Kancelarija za mlade</w:t>
            </w:r>
          </w:p>
          <w:p w:rsidR="004027DA" w:rsidRPr="00D54189" w:rsidRDefault="004027DA" w:rsidP="00D54189">
            <w:r w:rsidRPr="00D54189">
              <w:t>-NVO</w:t>
            </w:r>
          </w:p>
        </w:tc>
        <w:tc>
          <w:tcPr>
            <w:tcW w:w="2111" w:type="dxa"/>
          </w:tcPr>
          <w:p w:rsidR="004027DA" w:rsidRDefault="004027DA" w:rsidP="00DA7F31">
            <w:r>
              <w:t>IV kvartal</w:t>
            </w:r>
          </w:p>
        </w:tc>
        <w:tc>
          <w:tcPr>
            <w:tcW w:w="1884" w:type="dxa"/>
          </w:tcPr>
          <w:p w:rsidR="004027DA" w:rsidRPr="00A03D18" w:rsidRDefault="004027DA" w:rsidP="00DA7F31">
            <w:r>
              <w:t xml:space="preserve">Organizovane 2 obuke, uključeno 40 mladih </w:t>
            </w:r>
          </w:p>
        </w:tc>
        <w:tc>
          <w:tcPr>
            <w:tcW w:w="2363" w:type="dxa"/>
            <w:gridSpan w:val="2"/>
          </w:tcPr>
          <w:p w:rsidR="004027DA" w:rsidRDefault="004027DA" w:rsidP="00DA7F31">
            <w:r>
              <w:t>200€</w:t>
            </w:r>
          </w:p>
        </w:tc>
        <w:tc>
          <w:tcPr>
            <w:tcW w:w="1757" w:type="dxa"/>
          </w:tcPr>
          <w:p w:rsidR="004027DA" w:rsidRPr="00FF2BF7" w:rsidRDefault="004027DA" w:rsidP="006E74DF">
            <w:pPr>
              <w:rPr>
                <w:sz w:val="20"/>
                <w:szCs w:val="20"/>
              </w:rPr>
            </w:pPr>
            <w:r w:rsidRPr="00A03D18"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3.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>Kreirati digitalne vodiče na osnovu potreba mladih</w:t>
            </w:r>
          </w:p>
        </w:tc>
        <w:tc>
          <w:tcPr>
            <w:tcW w:w="1753" w:type="dxa"/>
          </w:tcPr>
          <w:p w:rsidR="004027DA" w:rsidRPr="00D54189" w:rsidRDefault="004027DA" w:rsidP="00D54189">
            <w:r w:rsidRPr="00D54189">
              <w:t>-Kancelarija za mlade</w:t>
            </w:r>
          </w:p>
          <w:p w:rsidR="004027DA" w:rsidRPr="00D54189" w:rsidRDefault="004027DA" w:rsidP="00D54189">
            <w:r w:rsidRPr="00D54189">
              <w:t>-NVO</w:t>
            </w:r>
          </w:p>
        </w:tc>
        <w:tc>
          <w:tcPr>
            <w:tcW w:w="2111" w:type="dxa"/>
          </w:tcPr>
          <w:p w:rsidR="004027DA" w:rsidRDefault="004027DA" w:rsidP="00DA7F31">
            <w:r>
              <w:t>II kvartal</w:t>
            </w:r>
          </w:p>
          <w:p w:rsidR="004027DA" w:rsidRDefault="004027DA" w:rsidP="00DA7F31"/>
        </w:tc>
        <w:tc>
          <w:tcPr>
            <w:tcW w:w="1884" w:type="dxa"/>
          </w:tcPr>
          <w:p w:rsidR="004027DA" w:rsidRDefault="004027DA" w:rsidP="00A03D18">
            <w:r>
              <w:t>Kreirati 1 digitalni vodič shodno potrebama mladih</w:t>
            </w:r>
          </w:p>
          <w:p w:rsidR="004027DA" w:rsidRDefault="004027DA" w:rsidP="00DA7F31"/>
        </w:tc>
        <w:tc>
          <w:tcPr>
            <w:tcW w:w="2363" w:type="dxa"/>
            <w:gridSpan w:val="2"/>
          </w:tcPr>
          <w:p w:rsidR="004027DA" w:rsidRDefault="004027DA" w:rsidP="00DA7F31">
            <w:r>
              <w:t>200€</w:t>
            </w:r>
          </w:p>
          <w:p w:rsidR="004027DA" w:rsidRDefault="004027DA" w:rsidP="00DA7F31"/>
          <w:p w:rsidR="004027DA" w:rsidRDefault="004027DA" w:rsidP="00DA7F31"/>
          <w:p w:rsidR="004027DA" w:rsidRDefault="004027DA" w:rsidP="00DA7F31"/>
          <w:p w:rsidR="004027DA" w:rsidRDefault="004027DA" w:rsidP="00DA7F31"/>
          <w:p w:rsidR="004027DA" w:rsidRDefault="004027DA" w:rsidP="00DA7F31"/>
        </w:tc>
        <w:tc>
          <w:tcPr>
            <w:tcW w:w="1757" w:type="dxa"/>
          </w:tcPr>
          <w:p w:rsidR="004027DA" w:rsidRPr="00FF2BF7" w:rsidRDefault="004027DA" w:rsidP="006E74DF">
            <w:pPr>
              <w:rPr>
                <w:sz w:val="20"/>
                <w:szCs w:val="20"/>
              </w:rPr>
            </w:pPr>
            <w:r w:rsidRPr="00A03D18">
              <w:t>-Kancelarija za mlade</w:t>
            </w:r>
          </w:p>
        </w:tc>
      </w:tr>
      <w:tr w:rsidR="004027DA" w:rsidTr="008D7C9C">
        <w:tc>
          <w:tcPr>
            <w:tcW w:w="13177" w:type="dxa"/>
            <w:gridSpan w:val="8"/>
            <w:shd w:val="clear" w:color="auto" w:fill="8EAADB" w:themeFill="accent1" w:themeFillTint="99"/>
          </w:tcPr>
          <w:p w:rsidR="004027DA" w:rsidRPr="002071B5" w:rsidRDefault="004027DA" w:rsidP="00D1432F">
            <w:pPr>
              <w:rPr>
                <w:b/>
              </w:rPr>
            </w:pPr>
            <w:r w:rsidRPr="002071B5">
              <w:rPr>
                <w:b/>
              </w:rPr>
              <w:t>Mjera 1.5 – Promovisati prilike za mobilnost mladih</w:t>
            </w:r>
          </w:p>
        </w:tc>
      </w:tr>
      <w:tr w:rsidR="004027DA" w:rsidTr="00A63541">
        <w:trPr>
          <w:trHeight w:val="845"/>
        </w:trPr>
        <w:tc>
          <w:tcPr>
            <w:tcW w:w="587" w:type="dxa"/>
            <w:shd w:val="clear" w:color="auto" w:fill="D0CECE" w:themeFill="background2" w:themeFillShade="E6"/>
          </w:tcPr>
          <w:p w:rsidR="004027DA" w:rsidRDefault="004027DA" w:rsidP="00D1432F"/>
        </w:tc>
        <w:tc>
          <w:tcPr>
            <w:tcW w:w="2722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1.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>Promovisati Erasmus+, European S</w:t>
            </w:r>
            <w:r>
              <w:t>olidarity Corps i druge programe</w:t>
            </w:r>
            <w:r w:rsidRPr="00D33356">
              <w:t xml:space="preserve"> za mobilnost mladih</w:t>
            </w:r>
            <w:r>
              <w:t xml:space="preserve"> </w:t>
            </w:r>
            <w:r w:rsidRPr="00D33356">
              <w:t>u omladinskim klubovima, centrima, fakultetima</w:t>
            </w:r>
          </w:p>
        </w:tc>
        <w:tc>
          <w:tcPr>
            <w:tcW w:w="1753" w:type="dxa"/>
          </w:tcPr>
          <w:p w:rsidR="004027DA" w:rsidRPr="00C14CA0" w:rsidRDefault="004027DA" w:rsidP="00D1432F">
            <w:r w:rsidRPr="00C14CA0">
              <w:t>-Kancelarija za mlade</w:t>
            </w:r>
          </w:p>
          <w:p w:rsidR="004027DA" w:rsidRPr="00C14CA0" w:rsidRDefault="004027DA" w:rsidP="00D1432F">
            <w:r w:rsidRPr="00C14CA0">
              <w:t>-Međunarodni partneri</w:t>
            </w:r>
          </w:p>
        </w:tc>
        <w:tc>
          <w:tcPr>
            <w:tcW w:w="2111" w:type="dxa"/>
          </w:tcPr>
          <w:p w:rsidR="004027DA" w:rsidRPr="00245F78" w:rsidRDefault="004027DA" w:rsidP="00D1432F">
            <w:pPr>
              <w:rPr>
                <w:rFonts w:asciiTheme="minorHAnsi" w:hAnsiTheme="minorHAnsi" w:cstheme="minorHAnsi"/>
              </w:rPr>
            </w:pPr>
            <w:r w:rsidRPr="00245F78">
              <w:rPr>
                <w:rFonts w:asciiTheme="minorHAnsi" w:hAnsiTheme="minorHAnsi" w:cstheme="minorHAnsi"/>
              </w:rPr>
              <w:t>I-IV kvartal</w:t>
            </w:r>
          </w:p>
        </w:tc>
        <w:tc>
          <w:tcPr>
            <w:tcW w:w="1884" w:type="dxa"/>
          </w:tcPr>
          <w:p w:rsidR="004027DA" w:rsidRPr="00245F78" w:rsidRDefault="004027DA" w:rsidP="00DA7F31">
            <w:pPr>
              <w:rPr>
                <w:rFonts w:asciiTheme="minorHAnsi" w:hAnsiTheme="minorHAnsi" w:cstheme="minorHAnsi"/>
              </w:rPr>
            </w:pPr>
            <w:r w:rsidRPr="00245F78">
              <w:rPr>
                <w:rFonts w:asciiTheme="minorHAnsi" w:hAnsiTheme="minorHAnsi" w:cstheme="minorHAnsi"/>
              </w:rPr>
              <w:t>Organizovana 2 događaja, uključeno 50-100 mladih</w:t>
            </w:r>
          </w:p>
        </w:tc>
        <w:tc>
          <w:tcPr>
            <w:tcW w:w="2363" w:type="dxa"/>
            <w:gridSpan w:val="2"/>
          </w:tcPr>
          <w:p w:rsidR="004027DA" w:rsidRPr="00245F78" w:rsidRDefault="004027DA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  <w:r w:rsidRPr="00245F78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757" w:type="dxa"/>
          </w:tcPr>
          <w:p w:rsidR="004027DA" w:rsidRPr="00245F78" w:rsidRDefault="004027DA" w:rsidP="006E74DF">
            <w:pPr>
              <w:rPr>
                <w:rFonts w:asciiTheme="minorHAnsi" w:hAnsiTheme="minorHAnsi" w:cstheme="minorHAnsi"/>
              </w:rPr>
            </w:pPr>
            <w:r w:rsidRPr="00245F78">
              <w:rPr>
                <w:rFonts w:asciiTheme="minorHAnsi" w:hAnsiTheme="minorHAnsi" w:cstheme="minorHAnsi"/>
              </w:rP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2.</w:t>
            </w:r>
          </w:p>
        </w:tc>
        <w:tc>
          <w:tcPr>
            <w:tcW w:w="2722" w:type="dxa"/>
          </w:tcPr>
          <w:p w:rsidR="004027DA" w:rsidRPr="00D33356" w:rsidRDefault="004027DA" w:rsidP="00D1432F">
            <w:r>
              <w:t xml:space="preserve">Promovisati prilike </w:t>
            </w:r>
            <w:r w:rsidRPr="00D33356">
              <w:t xml:space="preserve">za mobilnost mladih putem </w:t>
            </w:r>
            <w:r>
              <w:t>flajera, info kutaka</w:t>
            </w:r>
          </w:p>
        </w:tc>
        <w:tc>
          <w:tcPr>
            <w:tcW w:w="1753" w:type="dxa"/>
          </w:tcPr>
          <w:p w:rsidR="004027DA" w:rsidRPr="00C14CA0" w:rsidRDefault="004027DA" w:rsidP="00D1432F">
            <w:r w:rsidRPr="00C14CA0">
              <w:t>-Kancelarija za mlade</w:t>
            </w:r>
          </w:p>
          <w:p w:rsidR="004027DA" w:rsidRPr="00C14CA0" w:rsidRDefault="004027DA" w:rsidP="00D1432F">
            <w:r w:rsidRPr="00C14CA0">
              <w:t>-NVO</w:t>
            </w:r>
          </w:p>
        </w:tc>
        <w:tc>
          <w:tcPr>
            <w:tcW w:w="2111" w:type="dxa"/>
          </w:tcPr>
          <w:p w:rsidR="004027DA" w:rsidRPr="00245F78" w:rsidRDefault="004027DA" w:rsidP="00D1432F">
            <w:pPr>
              <w:rPr>
                <w:rFonts w:asciiTheme="minorHAnsi" w:hAnsiTheme="minorHAnsi" w:cstheme="minorHAnsi"/>
              </w:rPr>
            </w:pPr>
            <w:r w:rsidRPr="00245F78">
              <w:rPr>
                <w:rFonts w:asciiTheme="minorHAnsi" w:hAnsiTheme="minorHAnsi" w:cstheme="minorHAnsi"/>
              </w:rPr>
              <w:t>I-IV kvartal</w:t>
            </w:r>
          </w:p>
        </w:tc>
        <w:tc>
          <w:tcPr>
            <w:tcW w:w="1884" w:type="dxa"/>
          </w:tcPr>
          <w:p w:rsidR="004027DA" w:rsidRPr="00245F78" w:rsidRDefault="004027DA" w:rsidP="00DA7F31">
            <w:pPr>
              <w:rPr>
                <w:rFonts w:asciiTheme="minorHAnsi" w:hAnsiTheme="minorHAnsi" w:cstheme="minorHAnsi"/>
              </w:rPr>
            </w:pPr>
            <w:r w:rsidRPr="00245F78">
              <w:rPr>
                <w:rFonts w:asciiTheme="minorHAnsi" w:hAnsiTheme="minorHAnsi" w:cstheme="minorHAnsi"/>
              </w:rPr>
              <w:t>Odštampano 500 flajera, 1 info kutak</w:t>
            </w:r>
          </w:p>
        </w:tc>
        <w:tc>
          <w:tcPr>
            <w:tcW w:w="2363" w:type="dxa"/>
            <w:gridSpan w:val="2"/>
          </w:tcPr>
          <w:p w:rsidR="004027DA" w:rsidRPr="00245F78" w:rsidRDefault="004027DA" w:rsidP="00DA7F31">
            <w:pPr>
              <w:rPr>
                <w:rFonts w:asciiTheme="minorHAnsi" w:hAnsiTheme="minorHAnsi" w:cstheme="minorHAnsi"/>
              </w:rPr>
            </w:pPr>
            <w:r w:rsidRPr="00245F78">
              <w:rPr>
                <w:rFonts w:asciiTheme="minorHAnsi" w:hAnsiTheme="minorHAnsi" w:cstheme="minorHAnsi"/>
              </w:rPr>
              <w:t>100€</w:t>
            </w:r>
          </w:p>
        </w:tc>
        <w:tc>
          <w:tcPr>
            <w:tcW w:w="1757" w:type="dxa"/>
          </w:tcPr>
          <w:p w:rsidR="004027DA" w:rsidRPr="00245F78" w:rsidRDefault="004027DA" w:rsidP="006E74DF">
            <w:pPr>
              <w:rPr>
                <w:rFonts w:asciiTheme="minorHAnsi" w:hAnsiTheme="minorHAnsi" w:cstheme="minorHAnsi"/>
              </w:rPr>
            </w:pPr>
            <w:r w:rsidRPr="00245F78">
              <w:rPr>
                <w:rFonts w:asciiTheme="minorHAnsi" w:hAnsiTheme="minorHAnsi" w:cstheme="minorHAnsi"/>
              </w:rPr>
              <w:t>-Kancelarija za mlade</w:t>
            </w:r>
          </w:p>
        </w:tc>
      </w:tr>
      <w:tr w:rsidR="004027DA" w:rsidTr="00AF0A5C">
        <w:trPr>
          <w:trHeight w:val="2447"/>
        </w:trPr>
        <w:tc>
          <w:tcPr>
            <w:tcW w:w="587" w:type="dxa"/>
          </w:tcPr>
          <w:p w:rsidR="004027DA" w:rsidRPr="00FC2183" w:rsidRDefault="004027DA" w:rsidP="00FC2183">
            <w:r w:rsidRPr="00FC2183">
              <w:t>3.</w:t>
            </w:r>
          </w:p>
        </w:tc>
        <w:tc>
          <w:tcPr>
            <w:tcW w:w="2722" w:type="dxa"/>
          </w:tcPr>
          <w:p w:rsidR="004027DA" w:rsidRPr="00681F2D" w:rsidRDefault="004027DA" w:rsidP="00681F2D">
            <w:r w:rsidRPr="00CF0E0B">
              <w:t>Jačati saradnju sa Nacionalnom Erasmus+ kancelarijom u Crnoj Gori i drugim organizacijama koje promovišu prilike za mobilnost mladih</w:t>
            </w:r>
          </w:p>
        </w:tc>
        <w:tc>
          <w:tcPr>
            <w:tcW w:w="1753" w:type="dxa"/>
          </w:tcPr>
          <w:p w:rsidR="004027DA" w:rsidRPr="00C14CA0" w:rsidRDefault="004027DA" w:rsidP="00D1432F">
            <w:r w:rsidRPr="00C14CA0">
              <w:t>-Kancelarija za mlade</w:t>
            </w:r>
          </w:p>
          <w:p w:rsidR="004027DA" w:rsidRDefault="004027DA" w:rsidP="00D1432F">
            <w:r w:rsidRPr="00C14CA0">
              <w:t>-Nacionalna Kancelarija Erasmus+ u Crnoj Gor</w:t>
            </w:r>
            <w:r>
              <w:t>i</w:t>
            </w:r>
          </w:p>
          <w:p w:rsidR="006A3381" w:rsidRDefault="006A3381" w:rsidP="00D1432F"/>
          <w:p w:rsidR="006A3381" w:rsidRDefault="006A3381" w:rsidP="00D1432F"/>
          <w:p w:rsidR="006A3381" w:rsidRDefault="006A3381" w:rsidP="00D1432F"/>
          <w:p w:rsidR="006A3381" w:rsidRDefault="006A3381" w:rsidP="00D1432F"/>
          <w:p w:rsidR="006A3381" w:rsidRDefault="006A3381" w:rsidP="00D1432F"/>
          <w:p w:rsidR="006A3381" w:rsidRDefault="006A3381" w:rsidP="00D1432F"/>
          <w:p w:rsidR="006A3381" w:rsidRDefault="006A3381" w:rsidP="00D1432F"/>
          <w:p w:rsidR="006A3381" w:rsidRDefault="006A3381" w:rsidP="00D1432F"/>
          <w:p w:rsidR="006A3381" w:rsidRPr="00C14CA0" w:rsidRDefault="006A3381" w:rsidP="00D1432F"/>
        </w:tc>
        <w:tc>
          <w:tcPr>
            <w:tcW w:w="2111" w:type="dxa"/>
          </w:tcPr>
          <w:p w:rsidR="004027DA" w:rsidRPr="00245F78" w:rsidRDefault="004027DA" w:rsidP="00D1432F">
            <w:pPr>
              <w:rPr>
                <w:rFonts w:asciiTheme="minorHAnsi" w:hAnsiTheme="minorHAnsi" w:cstheme="minorHAnsi"/>
              </w:rPr>
            </w:pPr>
            <w:r w:rsidRPr="00245F78">
              <w:rPr>
                <w:rFonts w:asciiTheme="minorHAnsi" w:hAnsiTheme="minorHAnsi" w:cstheme="minorHAnsi"/>
              </w:rPr>
              <w:t>I-IV kvarta</w:t>
            </w:r>
            <w:r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884" w:type="dxa"/>
          </w:tcPr>
          <w:p w:rsidR="004027DA" w:rsidRPr="00245F78" w:rsidRDefault="004027DA" w:rsidP="00DA7F31">
            <w:pPr>
              <w:rPr>
                <w:rFonts w:asciiTheme="minorHAnsi" w:hAnsiTheme="minorHAnsi" w:cstheme="minorHAnsi"/>
              </w:rPr>
            </w:pPr>
            <w:r w:rsidRPr="00245F78">
              <w:rPr>
                <w:rFonts w:asciiTheme="minorHAnsi" w:hAnsiTheme="minorHAnsi" w:cstheme="minorHAnsi"/>
              </w:rPr>
              <w:t>Održana 2 događaja promocije prilika za mobilnost mlad</w:t>
            </w:r>
            <w:r>
              <w:rPr>
                <w:rFonts w:asciiTheme="minorHAnsi" w:hAnsiTheme="minorHAnsi" w:cstheme="minorHAnsi"/>
              </w:rPr>
              <w:t>ih</w:t>
            </w:r>
          </w:p>
        </w:tc>
        <w:tc>
          <w:tcPr>
            <w:tcW w:w="2363" w:type="dxa"/>
            <w:gridSpan w:val="2"/>
          </w:tcPr>
          <w:p w:rsidR="004027DA" w:rsidRPr="00245F78" w:rsidRDefault="004027DA" w:rsidP="00DA7F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 budžeta</w:t>
            </w:r>
          </w:p>
        </w:tc>
        <w:tc>
          <w:tcPr>
            <w:tcW w:w="1757" w:type="dxa"/>
          </w:tcPr>
          <w:p w:rsidR="004027DA" w:rsidRDefault="004027DA" w:rsidP="006E74DF">
            <w:pPr>
              <w:rPr>
                <w:rFonts w:asciiTheme="minorHAnsi" w:hAnsiTheme="minorHAnsi" w:cstheme="minorHAnsi"/>
              </w:rPr>
            </w:pPr>
            <w:r w:rsidRPr="00245F78">
              <w:rPr>
                <w:rFonts w:asciiTheme="minorHAnsi" w:hAnsiTheme="minorHAnsi" w:cstheme="minorHAnsi"/>
              </w:rPr>
              <w:t>-Kancelarija za mlade</w:t>
            </w:r>
          </w:p>
          <w:p w:rsidR="004027DA" w:rsidRPr="00245F78" w:rsidRDefault="004027DA" w:rsidP="006E74DF">
            <w:pPr>
              <w:rPr>
                <w:rFonts w:asciiTheme="minorHAnsi" w:hAnsiTheme="minorHAnsi" w:cstheme="minorHAnsi"/>
              </w:rPr>
            </w:pPr>
          </w:p>
        </w:tc>
      </w:tr>
      <w:tr w:rsidR="004027DA" w:rsidTr="008D7C9C">
        <w:trPr>
          <w:trHeight w:val="548"/>
        </w:trPr>
        <w:tc>
          <w:tcPr>
            <w:tcW w:w="13177" w:type="dxa"/>
            <w:gridSpan w:val="8"/>
            <w:shd w:val="clear" w:color="auto" w:fill="A8D08D" w:themeFill="accent6" w:themeFillTint="99"/>
          </w:tcPr>
          <w:p w:rsidR="004027DA" w:rsidRDefault="004027DA" w:rsidP="00DA7F31">
            <w:r w:rsidRPr="00DB0421">
              <w:rPr>
                <w:b/>
                <w:bCs/>
              </w:rPr>
              <w:lastRenderedPageBreak/>
              <w:t>Operativni</w:t>
            </w:r>
            <w:r>
              <w:rPr>
                <w:b/>
                <w:bCs/>
              </w:rPr>
              <w:t xml:space="preserve"> </w:t>
            </w:r>
            <w:r w:rsidRPr="00DB0421">
              <w:rPr>
                <w:b/>
                <w:bCs/>
              </w:rPr>
              <w:t>cilj</w:t>
            </w:r>
            <w:r>
              <w:rPr>
                <w:b/>
                <w:bCs/>
              </w:rPr>
              <w:t xml:space="preserve"> 2</w:t>
            </w:r>
            <w:r w:rsidRPr="00DB0421">
              <w:rPr>
                <w:b/>
                <w:bCs/>
              </w:rPr>
              <w:t>: Stvaranje</w:t>
            </w:r>
            <w:r>
              <w:rPr>
                <w:b/>
                <w:bCs/>
              </w:rPr>
              <w:t xml:space="preserve"> </w:t>
            </w:r>
            <w:r w:rsidRPr="00DB0421">
              <w:rPr>
                <w:b/>
                <w:bCs/>
              </w:rPr>
              <w:t>uslova da mladi</w:t>
            </w:r>
            <w:r>
              <w:rPr>
                <w:b/>
                <w:bCs/>
              </w:rPr>
              <w:t xml:space="preserve"> </w:t>
            </w:r>
            <w:r w:rsidRPr="00DB0421">
              <w:rPr>
                <w:b/>
                <w:bCs/>
              </w:rPr>
              <w:t>budu</w:t>
            </w:r>
            <w:r>
              <w:rPr>
                <w:b/>
                <w:bCs/>
              </w:rPr>
              <w:t xml:space="preserve"> </w:t>
            </w:r>
            <w:r w:rsidRPr="00DB0421">
              <w:rPr>
                <w:b/>
                <w:bCs/>
              </w:rPr>
              <w:t>aktivni</w:t>
            </w:r>
            <w:r>
              <w:rPr>
                <w:b/>
                <w:bCs/>
              </w:rPr>
              <w:t xml:space="preserve"> </w:t>
            </w:r>
            <w:r w:rsidRPr="00DB0421">
              <w:rPr>
                <w:b/>
                <w:bCs/>
              </w:rPr>
              <w:t>građani i građanke, uključeni u kreiranje i sprovođenje</w:t>
            </w:r>
            <w:r>
              <w:rPr>
                <w:b/>
                <w:bCs/>
              </w:rPr>
              <w:t xml:space="preserve"> </w:t>
            </w:r>
            <w:r w:rsidRPr="00DB0421">
              <w:rPr>
                <w:b/>
                <w:bCs/>
              </w:rPr>
              <w:t>javnih</w:t>
            </w:r>
            <w:r>
              <w:rPr>
                <w:b/>
                <w:bCs/>
              </w:rPr>
              <w:t xml:space="preserve"> </w:t>
            </w:r>
            <w:r w:rsidRPr="00DB0421">
              <w:rPr>
                <w:b/>
                <w:bCs/>
              </w:rPr>
              <w:t>politika</w:t>
            </w:r>
          </w:p>
        </w:tc>
      </w:tr>
      <w:tr w:rsidR="004027DA" w:rsidTr="008D7C9C">
        <w:trPr>
          <w:trHeight w:val="548"/>
        </w:trPr>
        <w:tc>
          <w:tcPr>
            <w:tcW w:w="13177" w:type="dxa"/>
            <w:gridSpan w:val="8"/>
            <w:shd w:val="clear" w:color="auto" w:fill="A8D08D" w:themeFill="accent6" w:themeFillTint="99"/>
          </w:tcPr>
          <w:p w:rsidR="004027DA" w:rsidRPr="00FB434D" w:rsidRDefault="004027DA" w:rsidP="001A793C">
            <w:pPr>
              <w:rPr>
                <w:bCs/>
              </w:rPr>
            </w:pPr>
            <w:r w:rsidRPr="00DF0B42">
              <w:rPr>
                <w:b/>
                <w:bCs/>
              </w:rPr>
              <w:t>Operativni</w:t>
            </w:r>
            <w:r>
              <w:rPr>
                <w:b/>
                <w:bCs/>
              </w:rPr>
              <w:t xml:space="preserve"> </w:t>
            </w:r>
            <w:r w:rsidRPr="00DF0B42">
              <w:rPr>
                <w:b/>
                <w:bCs/>
              </w:rPr>
              <w:t>cilj (na</w:t>
            </w:r>
            <w:r>
              <w:rPr>
                <w:b/>
                <w:bCs/>
              </w:rPr>
              <w:t xml:space="preserve"> </w:t>
            </w:r>
            <w:r w:rsidRPr="00DF0B42">
              <w:rPr>
                <w:b/>
                <w:bCs/>
              </w:rPr>
              <w:t>lokalnom</w:t>
            </w:r>
            <w:r>
              <w:rPr>
                <w:b/>
                <w:bCs/>
              </w:rPr>
              <w:t xml:space="preserve"> </w:t>
            </w:r>
            <w:r w:rsidRPr="00DF0B42">
              <w:rPr>
                <w:b/>
                <w:bCs/>
              </w:rPr>
              <w:t>nivou</w:t>
            </w:r>
            <w:r>
              <w:rPr>
                <w:b/>
                <w:bCs/>
              </w:rPr>
              <w:t>): Stvaranje uslova  za podršku i aktivno učešće mladih u kreiranju i sprovođenju javnih politika, uz jačanje demokratskih kapaciteta i promociju volonterizma</w:t>
            </w:r>
          </w:p>
        </w:tc>
      </w:tr>
      <w:tr w:rsidR="004027DA" w:rsidTr="008D7C9C">
        <w:trPr>
          <w:trHeight w:val="548"/>
        </w:trPr>
        <w:tc>
          <w:tcPr>
            <w:tcW w:w="13177" w:type="dxa"/>
            <w:gridSpan w:val="8"/>
            <w:shd w:val="clear" w:color="auto" w:fill="A8D08D" w:themeFill="accent6" w:themeFillTint="99"/>
          </w:tcPr>
          <w:p w:rsidR="004027DA" w:rsidRPr="00FB434D" w:rsidRDefault="004027DA" w:rsidP="00D1432F">
            <w:pPr>
              <w:rPr>
                <w:b/>
              </w:rPr>
            </w:pPr>
            <w:r w:rsidRPr="00FB434D">
              <w:rPr>
                <w:b/>
              </w:rPr>
              <w:t>Mjera 2.1 – Kreirati održive mehanizme za podršku inicijativama mladih, neformalnim grupama mladih i organizacijama mladih</w:t>
            </w:r>
          </w:p>
        </w:tc>
      </w:tr>
      <w:tr w:rsidR="004027DA" w:rsidTr="00A63541">
        <w:tc>
          <w:tcPr>
            <w:tcW w:w="587" w:type="dxa"/>
            <w:shd w:val="clear" w:color="auto" w:fill="D0CECE" w:themeFill="background2" w:themeFillShade="E6"/>
          </w:tcPr>
          <w:p w:rsidR="004027DA" w:rsidRDefault="004027DA" w:rsidP="006E4FA8"/>
        </w:tc>
        <w:tc>
          <w:tcPr>
            <w:tcW w:w="2722" w:type="dxa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1.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>Podržati akcije mladih u cilju podsticanja omladinskog aktivizma i volonterizma</w:t>
            </w:r>
          </w:p>
        </w:tc>
        <w:tc>
          <w:tcPr>
            <w:tcW w:w="1753" w:type="dxa"/>
          </w:tcPr>
          <w:p w:rsidR="004027DA" w:rsidRDefault="004027DA" w:rsidP="00D1432F">
            <w:r w:rsidRPr="00C14CA0">
              <w:t>-UNDP</w:t>
            </w:r>
          </w:p>
          <w:p w:rsidR="005058C4" w:rsidRPr="00C14CA0" w:rsidRDefault="005058C4" w:rsidP="00D1432F">
            <w:r>
              <w:t>-Kancelarija za mlade</w:t>
            </w:r>
          </w:p>
        </w:tc>
        <w:tc>
          <w:tcPr>
            <w:tcW w:w="2111" w:type="dxa"/>
          </w:tcPr>
          <w:p w:rsidR="004027DA" w:rsidRDefault="004027DA" w:rsidP="006E4FA8">
            <w:r>
              <w:t>I kvartal</w:t>
            </w:r>
          </w:p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</w:tc>
        <w:tc>
          <w:tcPr>
            <w:tcW w:w="1884" w:type="dxa"/>
          </w:tcPr>
          <w:p w:rsidR="004027DA" w:rsidRDefault="004027DA" w:rsidP="006E4FA8">
            <w:r>
              <w:t>Obezbijediti  učešće 10 mladih po akciji i promovisanje akcija na društvenim mrežama i sajtu</w:t>
            </w:r>
          </w:p>
        </w:tc>
        <w:tc>
          <w:tcPr>
            <w:tcW w:w="2363" w:type="dxa"/>
            <w:gridSpan w:val="2"/>
          </w:tcPr>
          <w:p w:rsidR="004027DA" w:rsidRDefault="004027DA" w:rsidP="006E4FA8">
            <w:r>
              <w:t>Bez budžeta</w:t>
            </w:r>
          </w:p>
        </w:tc>
        <w:tc>
          <w:tcPr>
            <w:tcW w:w="1757" w:type="dxa"/>
          </w:tcPr>
          <w:p w:rsidR="004027DA" w:rsidRDefault="004027DA" w:rsidP="006E4FA8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2.</w:t>
            </w:r>
          </w:p>
        </w:tc>
        <w:tc>
          <w:tcPr>
            <w:tcW w:w="2722" w:type="dxa"/>
          </w:tcPr>
          <w:p w:rsidR="004027DA" w:rsidRPr="00D33356" w:rsidRDefault="004027DA" w:rsidP="00DD59D6">
            <w:r>
              <w:t>Pratiti i ispitivati potrebe mladih, odg</w:t>
            </w:r>
            <w:r w:rsidRPr="00D33356">
              <w:t>ovarati na inicijative od značaja za mlade ljude i razvoj zajednice</w:t>
            </w:r>
          </w:p>
        </w:tc>
        <w:tc>
          <w:tcPr>
            <w:tcW w:w="1753" w:type="dxa"/>
          </w:tcPr>
          <w:p w:rsidR="004027DA" w:rsidRPr="00C14CA0" w:rsidRDefault="004027DA" w:rsidP="00D1432F">
            <w:r w:rsidRPr="00C14CA0">
              <w:t>-Kancelarija za mlade</w:t>
            </w:r>
          </w:p>
          <w:p w:rsidR="004027DA" w:rsidRPr="00C14CA0" w:rsidRDefault="004027DA" w:rsidP="00D1432F"/>
        </w:tc>
        <w:tc>
          <w:tcPr>
            <w:tcW w:w="2111" w:type="dxa"/>
          </w:tcPr>
          <w:p w:rsidR="004027DA" w:rsidRDefault="004027DA" w:rsidP="006E4FA8">
            <w:r>
              <w:t>I-IV kvartal</w:t>
            </w:r>
          </w:p>
        </w:tc>
        <w:tc>
          <w:tcPr>
            <w:tcW w:w="1884" w:type="dxa"/>
          </w:tcPr>
          <w:p w:rsidR="004027DA" w:rsidRDefault="004027DA" w:rsidP="006E4FA8">
            <w:r>
              <w:t>Podržano najmnje 5 inicijativa mladih, kontinuirano praćenje potreba tokom 2024. godine</w:t>
            </w:r>
          </w:p>
        </w:tc>
        <w:tc>
          <w:tcPr>
            <w:tcW w:w="2363" w:type="dxa"/>
            <w:gridSpan w:val="2"/>
          </w:tcPr>
          <w:p w:rsidR="004027DA" w:rsidRDefault="004027DA" w:rsidP="006E4FA8">
            <w:r>
              <w:t>2000€</w:t>
            </w:r>
          </w:p>
        </w:tc>
        <w:tc>
          <w:tcPr>
            <w:tcW w:w="1757" w:type="dxa"/>
          </w:tcPr>
          <w:p w:rsidR="004027DA" w:rsidRDefault="004027DA" w:rsidP="006E4FA8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3.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 xml:space="preserve">Organizovati događaje umrežavanja sa omladinskim organizacijama, NVO sektorom i mladima u cilju podsticanja na dijalog i uvažavanja inicijativa  </w:t>
            </w:r>
          </w:p>
        </w:tc>
        <w:tc>
          <w:tcPr>
            <w:tcW w:w="1753" w:type="dxa"/>
          </w:tcPr>
          <w:p w:rsidR="004027DA" w:rsidRPr="00C14CA0" w:rsidRDefault="004027DA" w:rsidP="00D1432F">
            <w:r w:rsidRPr="00C14CA0">
              <w:t>-Kancelarija za mlade</w:t>
            </w:r>
          </w:p>
          <w:p w:rsidR="004027DA" w:rsidRDefault="004027DA" w:rsidP="00D1432F">
            <w:r w:rsidRPr="00C14CA0">
              <w:t>-NVO</w:t>
            </w:r>
          </w:p>
          <w:p w:rsidR="004027DA" w:rsidRDefault="004027DA" w:rsidP="00D1432F"/>
          <w:p w:rsidR="004027DA" w:rsidRDefault="004027DA" w:rsidP="00D1432F"/>
          <w:p w:rsidR="004027DA" w:rsidRDefault="004027DA" w:rsidP="00D1432F"/>
          <w:p w:rsidR="004027DA" w:rsidRDefault="004027DA" w:rsidP="00D1432F"/>
          <w:p w:rsidR="004027DA" w:rsidRDefault="004027DA" w:rsidP="00D1432F"/>
          <w:p w:rsidR="004027DA" w:rsidRDefault="004027DA" w:rsidP="00D1432F"/>
          <w:p w:rsidR="004027DA" w:rsidRDefault="004027DA" w:rsidP="00D1432F"/>
          <w:p w:rsidR="006A3381" w:rsidRDefault="006A3381" w:rsidP="00D1432F"/>
          <w:p w:rsidR="006A3381" w:rsidRDefault="006A3381" w:rsidP="00D1432F"/>
          <w:p w:rsidR="006A3381" w:rsidRDefault="006A3381" w:rsidP="00D1432F"/>
          <w:p w:rsidR="006A3381" w:rsidRDefault="006A3381" w:rsidP="00D1432F"/>
          <w:p w:rsidR="006A3381" w:rsidRPr="00C14CA0" w:rsidRDefault="006A3381" w:rsidP="00D1432F"/>
        </w:tc>
        <w:tc>
          <w:tcPr>
            <w:tcW w:w="2111" w:type="dxa"/>
          </w:tcPr>
          <w:p w:rsidR="004027DA" w:rsidRDefault="004027DA" w:rsidP="006E4FA8">
            <w:r>
              <w:t>I-IV kvartal</w:t>
            </w:r>
          </w:p>
          <w:p w:rsidR="004027DA" w:rsidRPr="00B4175F" w:rsidRDefault="004027DA" w:rsidP="006E4FA8">
            <w:pPr>
              <w:rPr>
                <w:b/>
              </w:rPr>
            </w:pPr>
          </w:p>
          <w:p w:rsidR="004027DA" w:rsidRPr="00B4175F" w:rsidRDefault="004027DA" w:rsidP="006E4FA8">
            <w:pPr>
              <w:rPr>
                <w:b/>
              </w:rPr>
            </w:pPr>
          </w:p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</w:tc>
        <w:tc>
          <w:tcPr>
            <w:tcW w:w="1884" w:type="dxa"/>
          </w:tcPr>
          <w:p w:rsidR="004027DA" w:rsidRDefault="004027DA" w:rsidP="006E4FA8">
            <w:r>
              <w:t>Održana najmanje 2 događaja na temu značaja omladinske politike i učešća mladih u procesu donošenja odluka</w:t>
            </w:r>
          </w:p>
        </w:tc>
        <w:tc>
          <w:tcPr>
            <w:tcW w:w="2363" w:type="dxa"/>
            <w:gridSpan w:val="2"/>
          </w:tcPr>
          <w:p w:rsidR="004027DA" w:rsidRDefault="004027DA" w:rsidP="006E4FA8">
            <w:r>
              <w:t>200€</w:t>
            </w:r>
          </w:p>
        </w:tc>
        <w:tc>
          <w:tcPr>
            <w:tcW w:w="1757" w:type="dxa"/>
          </w:tcPr>
          <w:p w:rsidR="004027DA" w:rsidRDefault="004027DA" w:rsidP="006E4FA8">
            <w:r>
              <w:t>-Kancelarija za mlade</w:t>
            </w:r>
          </w:p>
        </w:tc>
      </w:tr>
      <w:tr w:rsidR="004027DA" w:rsidTr="008D7C9C">
        <w:tc>
          <w:tcPr>
            <w:tcW w:w="13177" w:type="dxa"/>
            <w:gridSpan w:val="8"/>
            <w:shd w:val="clear" w:color="auto" w:fill="A8D08D" w:themeFill="accent6" w:themeFillTint="99"/>
          </w:tcPr>
          <w:p w:rsidR="004027DA" w:rsidRPr="002452D2" w:rsidRDefault="004027DA" w:rsidP="00D1432F">
            <w:pPr>
              <w:rPr>
                <w:rFonts w:asciiTheme="minorHAnsi" w:hAnsiTheme="minorHAnsi" w:cstheme="minorHAnsi"/>
                <w:b/>
              </w:rPr>
            </w:pPr>
            <w:r w:rsidRPr="002452D2">
              <w:rPr>
                <w:rFonts w:asciiTheme="minorHAnsi" w:hAnsiTheme="minorHAnsi" w:cstheme="minorHAnsi"/>
                <w:b/>
              </w:rPr>
              <w:lastRenderedPageBreak/>
              <w:t>Mjera 2.2 – Kreirati i unaprijedite mehanizme učešća mladih u društvene tokove i procese donošenja odluka</w:t>
            </w:r>
          </w:p>
        </w:tc>
      </w:tr>
      <w:tr w:rsidR="004027DA" w:rsidTr="00A63541">
        <w:tc>
          <w:tcPr>
            <w:tcW w:w="587" w:type="dxa"/>
            <w:shd w:val="clear" w:color="auto" w:fill="D0CECE" w:themeFill="background2" w:themeFillShade="E6"/>
          </w:tcPr>
          <w:p w:rsidR="004027DA" w:rsidRDefault="004027DA" w:rsidP="00D1432F"/>
        </w:tc>
        <w:tc>
          <w:tcPr>
            <w:tcW w:w="2722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027DA" w:rsidTr="00A63541">
        <w:trPr>
          <w:trHeight w:val="890"/>
        </w:trPr>
        <w:tc>
          <w:tcPr>
            <w:tcW w:w="587" w:type="dxa"/>
          </w:tcPr>
          <w:p w:rsidR="004027DA" w:rsidRPr="00FC2183" w:rsidRDefault="004027DA" w:rsidP="00FC2183">
            <w:r w:rsidRPr="00FC2183">
              <w:t>1.</w:t>
            </w:r>
          </w:p>
        </w:tc>
        <w:tc>
          <w:tcPr>
            <w:tcW w:w="2722" w:type="dxa"/>
          </w:tcPr>
          <w:p w:rsidR="004027DA" w:rsidRDefault="004027DA" w:rsidP="00D1432F">
            <w:r w:rsidRPr="00D33356">
              <w:t>Primijeniti Dijalog sa mladima (EU mehanizam)</w:t>
            </w:r>
          </w:p>
          <w:p w:rsidR="004027DA" w:rsidRPr="00D33356" w:rsidRDefault="004027DA" w:rsidP="00D1432F"/>
        </w:tc>
        <w:tc>
          <w:tcPr>
            <w:tcW w:w="1753" w:type="dxa"/>
          </w:tcPr>
          <w:p w:rsidR="004027DA" w:rsidRPr="00C14CA0" w:rsidRDefault="004027DA" w:rsidP="00D1432F">
            <w:r w:rsidRPr="00C14CA0">
              <w:t>-Kancelarija za mlade</w:t>
            </w:r>
          </w:p>
          <w:p w:rsidR="004027DA" w:rsidRPr="00C14CA0" w:rsidRDefault="004027DA" w:rsidP="00D1432F">
            <w:r w:rsidRPr="00C14CA0">
              <w:t>-NVO</w:t>
            </w:r>
          </w:p>
          <w:p w:rsidR="004027DA" w:rsidRPr="00D33356" w:rsidRDefault="004027DA" w:rsidP="00D1432F">
            <w:pPr>
              <w:rPr>
                <w:i/>
              </w:rPr>
            </w:pPr>
            <w:r w:rsidRPr="00C14CA0">
              <w:t>-Evropska kuća</w:t>
            </w:r>
          </w:p>
        </w:tc>
        <w:tc>
          <w:tcPr>
            <w:tcW w:w="2111" w:type="dxa"/>
          </w:tcPr>
          <w:p w:rsidR="004027DA" w:rsidRDefault="004027DA" w:rsidP="006E4FA8">
            <w:r>
              <w:t>I-IV kvartal</w:t>
            </w:r>
          </w:p>
        </w:tc>
        <w:tc>
          <w:tcPr>
            <w:tcW w:w="1884" w:type="dxa"/>
          </w:tcPr>
          <w:p w:rsidR="004027DA" w:rsidRDefault="004027DA" w:rsidP="006E4FA8">
            <w:r>
              <w:t>Održana najmanje dva dijaloga mladih sa donosiocima odluka, uključeni srednjoškolci i studenti</w:t>
            </w:r>
          </w:p>
        </w:tc>
        <w:tc>
          <w:tcPr>
            <w:tcW w:w="2363" w:type="dxa"/>
            <w:gridSpan w:val="2"/>
          </w:tcPr>
          <w:p w:rsidR="004027DA" w:rsidRDefault="004027DA" w:rsidP="006E4FA8">
            <w:r>
              <w:t>Bez budžeta</w:t>
            </w:r>
          </w:p>
        </w:tc>
        <w:tc>
          <w:tcPr>
            <w:tcW w:w="1757" w:type="dxa"/>
          </w:tcPr>
          <w:p w:rsidR="004027DA" w:rsidRDefault="004027DA" w:rsidP="00997456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2.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 xml:space="preserve">Organizovati promotivne kampanja s ciljem podizanja svijesti o značaju učešća mladih u procesu donošenja odluka </w:t>
            </w:r>
          </w:p>
        </w:tc>
        <w:tc>
          <w:tcPr>
            <w:tcW w:w="1753" w:type="dxa"/>
          </w:tcPr>
          <w:p w:rsidR="004027DA" w:rsidRPr="00C14CA0" w:rsidRDefault="004027DA" w:rsidP="00D1432F">
            <w:r w:rsidRPr="00C14CA0">
              <w:t>-Kancelarija za mlade</w:t>
            </w:r>
          </w:p>
          <w:p w:rsidR="004027DA" w:rsidRPr="00C14CA0" w:rsidRDefault="004027DA" w:rsidP="00D1432F">
            <w:r w:rsidRPr="00C14CA0">
              <w:t>-NVO</w:t>
            </w:r>
          </w:p>
        </w:tc>
        <w:tc>
          <w:tcPr>
            <w:tcW w:w="2111" w:type="dxa"/>
          </w:tcPr>
          <w:p w:rsidR="004027DA" w:rsidRDefault="004027DA" w:rsidP="006E4FA8">
            <w:r>
              <w:t>I-IV kvartal</w:t>
            </w:r>
          </w:p>
        </w:tc>
        <w:tc>
          <w:tcPr>
            <w:tcW w:w="1884" w:type="dxa"/>
          </w:tcPr>
          <w:p w:rsidR="004027DA" w:rsidRDefault="004027DA" w:rsidP="006E4FA8">
            <w:r>
              <w:t>Pokrenuta jedna kampanja, infomisano 1000 mladih</w:t>
            </w:r>
          </w:p>
        </w:tc>
        <w:tc>
          <w:tcPr>
            <w:tcW w:w="2363" w:type="dxa"/>
            <w:gridSpan w:val="2"/>
          </w:tcPr>
          <w:p w:rsidR="004027DA" w:rsidRDefault="004027DA" w:rsidP="006E4FA8">
            <w:r>
              <w:t>Bez budžeta</w:t>
            </w:r>
          </w:p>
        </w:tc>
        <w:tc>
          <w:tcPr>
            <w:tcW w:w="1757" w:type="dxa"/>
          </w:tcPr>
          <w:p w:rsidR="004027DA" w:rsidRDefault="004027DA" w:rsidP="00997456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 xml:space="preserve">3. 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>Poboljšati i razviti plan učešća mladih u mjesnim zajednicama</w:t>
            </w:r>
          </w:p>
        </w:tc>
        <w:tc>
          <w:tcPr>
            <w:tcW w:w="1753" w:type="dxa"/>
          </w:tcPr>
          <w:p w:rsidR="004027DA" w:rsidRPr="00C14CA0" w:rsidRDefault="004027DA" w:rsidP="00D1432F">
            <w:r w:rsidRPr="00C14CA0">
              <w:t>-Kancelarija za mlade</w:t>
            </w:r>
          </w:p>
          <w:p w:rsidR="004027DA" w:rsidRPr="00C14CA0" w:rsidRDefault="004027DA" w:rsidP="00D1432F">
            <w:r w:rsidRPr="00C14CA0">
              <w:t>-NVO</w:t>
            </w:r>
          </w:p>
        </w:tc>
        <w:tc>
          <w:tcPr>
            <w:tcW w:w="2111" w:type="dxa"/>
          </w:tcPr>
          <w:p w:rsidR="004027DA" w:rsidRDefault="004027DA" w:rsidP="006E4FA8">
            <w:r>
              <w:t>I-III kvartala</w:t>
            </w:r>
          </w:p>
        </w:tc>
        <w:tc>
          <w:tcPr>
            <w:tcW w:w="1884" w:type="dxa"/>
          </w:tcPr>
          <w:p w:rsidR="004027DA" w:rsidRDefault="004027DA" w:rsidP="006E4FA8">
            <w:r>
              <w:t>Pokrenuti 1 kampanju s ciljem isticanja djelovanja mladih u mjesnim zajednicama, održane 3 tribine o potrebama mladih u mjesnim zajednicama</w:t>
            </w:r>
          </w:p>
        </w:tc>
        <w:tc>
          <w:tcPr>
            <w:tcW w:w="2363" w:type="dxa"/>
            <w:gridSpan w:val="2"/>
          </w:tcPr>
          <w:p w:rsidR="004027DA" w:rsidRDefault="004027DA" w:rsidP="006E4FA8">
            <w:r>
              <w:t>Bez budžeta</w:t>
            </w:r>
          </w:p>
        </w:tc>
        <w:tc>
          <w:tcPr>
            <w:tcW w:w="1757" w:type="dxa"/>
          </w:tcPr>
          <w:p w:rsidR="004027DA" w:rsidRDefault="004027DA" w:rsidP="006E4FA8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4.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>Organizovati razgovore mladih sa gradonačelnicom</w:t>
            </w:r>
          </w:p>
          <w:p w:rsidR="004027DA" w:rsidRPr="00D33356" w:rsidRDefault="004027DA" w:rsidP="00D1432F"/>
          <w:p w:rsidR="004027DA" w:rsidRPr="00D33356" w:rsidRDefault="004027DA" w:rsidP="00D1432F"/>
        </w:tc>
        <w:tc>
          <w:tcPr>
            <w:tcW w:w="1753" w:type="dxa"/>
          </w:tcPr>
          <w:p w:rsidR="004027DA" w:rsidRDefault="004027DA" w:rsidP="00D1432F">
            <w:r w:rsidRPr="00C14CA0">
              <w:t>-Kancelarija za mlade</w:t>
            </w:r>
          </w:p>
          <w:p w:rsidR="004027DA" w:rsidRDefault="004027DA" w:rsidP="00D1432F"/>
          <w:p w:rsidR="004027DA" w:rsidRDefault="004027DA" w:rsidP="00D1432F"/>
          <w:p w:rsidR="004027DA" w:rsidRDefault="004027DA" w:rsidP="00D1432F"/>
          <w:p w:rsidR="004027DA" w:rsidRDefault="004027DA" w:rsidP="00D1432F"/>
          <w:p w:rsidR="004027DA" w:rsidRPr="00C14CA0" w:rsidRDefault="004027DA" w:rsidP="00D1432F">
            <w:r>
              <w:t xml:space="preserve"> </w:t>
            </w:r>
          </w:p>
        </w:tc>
        <w:tc>
          <w:tcPr>
            <w:tcW w:w="2111" w:type="dxa"/>
          </w:tcPr>
          <w:p w:rsidR="004027DA" w:rsidRDefault="004027DA" w:rsidP="006E4FA8">
            <w:r>
              <w:t>I-IV</w:t>
            </w:r>
          </w:p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</w:tc>
        <w:tc>
          <w:tcPr>
            <w:tcW w:w="1884" w:type="dxa"/>
          </w:tcPr>
          <w:p w:rsidR="004027DA" w:rsidRDefault="004027DA" w:rsidP="006E4FA8">
            <w:r>
              <w:t>Organizovan 1 sastanak sa gradonačelnicom, uključeni najistaknutiji srednjoškolaci, studenti</w:t>
            </w:r>
          </w:p>
        </w:tc>
        <w:tc>
          <w:tcPr>
            <w:tcW w:w="2363" w:type="dxa"/>
            <w:gridSpan w:val="2"/>
          </w:tcPr>
          <w:p w:rsidR="004027DA" w:rsidRDefault="004027DA" w:rsidP="00997456">
            <w:r>
              <w:t>Bez budžeta</w:t>
            </w:r>
          </w:p>
        </w:tc>
        <w:tc>
          <w:tcPr>
            <w:tcW w:w="1757" w:type="dxa"/>
          </w:tcPr>
          <w:p w:rsidR="004027DA" w:rsidRDefault="004027DA" w:rsidP="00997456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5.</w:t>
            </w:r>
          </w:p>
        </w:tc>
        <w:tc>
          <w:tcPr>
            <w:tcW w:w="2722" w:type="dxa"/>
          </w:tcPr>
          <w:p w:rsidR="004027DA" w:rsidRPr="005256F7" w:rsidRDefault="004027DA" w:rsidP="00D1432F">
            <w:r>
              <w:rPr>
                <w:rFonts w:cs="Calibri"/>
              </w:rPr>
              <w:t>Organizovati debatu</w:t>
            </w:r>
            <w:r w:rsidRPr="005256F7">
              <w:rPr>
                <w:rFonts w:cs="Calibri"/>
              </w:rPr>
              <w:t xml:space="preserve"> o Lokalnim pitanjima</w:t>
            </w:r>
          </w:p>
        </w:tc>
        <w:tc>
          <w:tcPr>
            <w:tcW w:w="1753" w:type="dxa"/>
          </w:tcPr>
          <w:p w:rsidR="004027DA" w:rsidRDefault="004027DA" w:rsidP="00D1432F">
            <w:r>
              <w:t>-Kancelarija za mlade</w:t>
            </w:r>
          </w:p>
          <w:p w:rsidR="004027DA" w:rsidRPr="00C14CA0" w:rsidRDefault="004027DA" w:rsidP="00D1432F">
            <w:r>
              <w:lastRenderedPageBreak/>
              <w:t>-NVO</w:t>
            </w:r>
          </w:p>
        </w:tc>
        <w:tc>
          <w:tcPr>
            <w:tcW w:w="2111" w:type="dxa"/>
          </w:tcPr>
          <w:p w:rsidR="004027DA" w:rsidRDefault="004027DA" w:rsidP="006E4FA8">
            <w:r>
              <w:lastRenderedPageBreak/>
              <w:t>III kvartal</w:t>
            </w:r>
          </w:p>
        </w:tc>
        <w:tc>
          <w:tcPr>
            <w:tcW w:w="1884" w:type="dxa"/>
          </w:tcPr>
          <w:p w:rsidR="004027DA" w:rsidRPr="005256F7" w:rsidRDefault="004027DA" w:rsidP="006E4FA8">
            <w:r>
              <w:t xml:space="preserve">Uključeno najmanje 30 </w:t>
            </w:r>
            <w:r>
              <w:lastRenderedPageBreak/>
              <w:t xml:space="preserve">mladih, uključeni donosioci odluka </w:t>
            </w:r>
          </w:p>
        </w:tc>
        <w:tc>
          <w:tcPr>
            <w:tcW w:w="2363" w:type="dxa"/>
            <w:gridSpan w:val="2"/>
          </w:tcPr>
          <w:p w:rsidR="004027DA" w:rsidRDefault="004027DA" w:rsidP="00997456">
            <w:r>
              <w:lastRenderedPageBreak/>
              <w:t>300€</w:t>
            </w:r>
          </w:p>
        </w:tc>
        <w:tc>
          <w:tcPr>
            <w:tcW w:w="1757" w:type="dxa"/>
          </w:tcPr>
          <w:p w:rsidR="004027DA" w:rsidRDefault="004027DA" w:rsidP="00DF7728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lastRenderedPageBreak/>
              <w:t>6.</w:t>
            </w:r>
          </w:p>
        </w:tc>
        <w:tc>
          <w:tcPr>
            <w:tcW w:w="2722" w:type="dxa"/>
          </w:tcPr>
          <w:p w:rsidR="004027DA" w:rsidRDefault="004027DA" w:rsidP="005256F7">
            <w:pPr>
              <w:rPr>
                <w:rFonts w:cs="Calibri"/>
              </w:rPr>
            </w:pPr>
            <w:r>
              <w:rPr>
                <w:rFonts w:cs="Calibri"/>
              </w:rPr>
              <w:t>Simulacija Evropskog savjeta</w:t>
            </w:r>
          </w:p>
        </w:tc>
        <w:tc>
          <w:tcPr>
            <w:tcW w:w="1753" w:type="dxa"/>
          </w:tcPr>
          <w:p w:rsidR="004027DA" w:rsidRDefault="004027DA" w:rsidP="005256F7">
            <w:r>
              <w:t>-Kancelarija za mlade</w:t>
            </w:r>
          </w:p>
          <w:p w:rsidR="004027DA" w:rsidRDefault="004027DA" w:rsidP="006A3381">
            <w:r>
              <w:t>-NVO</w:t>
            </w:r>
          </w:p>
        </w:tc>
        <w:tc>
          <w:tcPr>
            <w:tcW w:w="2111" w:type="dxa"/>
          </w:tcPr>
          <w:p w:rsidR="004027DA" w:rsidRDefault="004027DA" w:rsidP="006E4FA8">
            <w:r>
              <w:t>IV kvartal</w:t>
            </w:r>
          </w:p>
        </w:tc>
        <w:tc>
          <w:tcPr>
            <w:tcW w:w="1884" w:type="dxa"/>
          </w:tcPr>
          <w:p w:rsidR="004027DA" w:rsidRDefault="004027DA" w:rsidP="006E4FA8">
            <w:r>
              <w:t>Uključeno najmanje 30 mladih</w:t>
            </w:r>
          </w:p>
        </w:tc>
        <w:tc>
          <w:tcPr>
            <w:tcW w:w="2363" w:type="dxa"/>
            <w:gridSpan w:val="2"/>
          </w:tcPr>
          <w:p w:rsidR="004027DA" w:rsidRDefault="004027DA" w:rsidP="00997456">
            <w:r>
              <w:t>150€</w:t>
            </w:r>
          </w:p>
        </w:tc>
        <w:tc>
          <w:tcPr>
            <w:tcW w:w="1757" w:type="dxa"/>
          </w:tcPr>
          <w:p w:rsidR="004027DA" w:rsidRDefault="004027DA" w:rsidP="00DF7728">
            <w:r>
              <w:t>-Kancelarija za mlade</w:t>
            </w:r>
          </w:p>
        </w:tc>
      </w:tr>
      <w:tr w:rsidR="004027DA" w:rsidTr="008D7C9C">
        <w:tc>
          <w:tcPr>
            <w:tcW w:w="13177" w:type="dxa"/>
            <w:gridSpan w:val="8"/>
            <w:shd w:val="clear" w:color="auto" w:fill="A8D08D" w:themeFill="accent6" w:themeFillTint="99"/>
          </w:tcPr>
          <w:p w:rsidR="004027DA" w:rsidRPr="002452D2" w:rsidRDefault="004027DA" w:rsidP="00D1432F">
            <w:pPr>
              <w:rPr>
                <w:b/>
              </w:rPr>
            </w:pPr>
            <w:r w:rsidRPr="002452D2">
              <w:rPr>
                <w:b/>
              </w:rPr>
              <w:t>Mjera 2.3 – Ojačati kulturu učešća mladih u demokratskom životu i donošenju odluka</w:t>
            </w:r>
          </w:p>
        </w:tc>
      </w:tr>
      <w:tr w:rsidR="004027DA" w:rsidTr="00A63541">
        <w:tc>
          <w:tcPr>
            <w:tcW w:w="587" w:type="dxa"/>
            <w:shd w:val="clear" w:color="auto" w:fill="D0CECE" w:themeFill="background2" w:themeFillShade="E6"/>
          </w:tcPr>
          <w:p w:rsidR="004027DA" w:rsidRDefault="004027DA" w:rsidP="00D1432F"/>
        </w:tc>
        <w:tc>
          <w:tcPr>
            <w:tcW w:w="2722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1.</w:t>
            </w:r>
          </w:p>
        </w:tc>
        <w:tc>
          <w:tcPr>
            <w:tcW w:w="2722" w:type="dxa"/>
          </w:tcPr>
          <w:p w:rsidR="004027DA" w:rsidRPr="00D33356" w:rsidRDefault="004027DA" w:rsidP="00BF1BE7">
            <w:pPr>
              <w:shd w:val="clear" w:color="auto" w:fill="FFFFFF" w:themeFill="background1"/>
            </w:pPr>
            <w:r w:rsidRPr="00D33356">
              <w:t xml:space="preserve">Promovisati </w:t>
            </w:r>
            <w:r>
              <w:t>mlade</w:t>
            </w:r>
            <w:r w:rsidRPr="00D33356">
              <w:t xml:space="preserve"> koji doprinose pozitivnim promjenama u zajednici </w:t>
            </w:r>
          </w:p>
        </w:tc>
        <w:tc>
          <w:tcPr>
            <w:tcW w:w="1753" w:type="dxa"/>
          </w:tcPr>
          <w:p w:rsidR="004027DA" w:rsidRPr="005256F7" w:rsidRDefault="004027DA" w:rsidP="00D1432F">
            <w:pPr>
              <w:shd w:val="clear" w:color="auto" w:fill="FFFFFF" w:themeFill="background1"/>
            </w:pPr>
            <w:r w:rsidRPr="005256F7">
              <w:t>-Kancelarija za mlade</w:t>
            </w:r>
          </w:p>
          <w:p w:rsidR="004027DA" w:rsidRPr="005256F7" w:rsidRDefault="004027DA" w:rsidP="00D1432F">
            <w:pPr>
              <w:shd w:val="clear" w:color="auto" w:fill="FFFFFF" w:themeFill="background1"/>
            </w:pPr>
            <w:r w:rsidRPr="005256F7">
              <w:t>-NVO</w:t>
            </w:r>
          </w:p>
          <w:p w:rsidR="004027DA" w:rsidRPr="005256F7" w:rsidRDefault="004027DA" w:rsidP="00D1432F">
            <w:pPr>
              <w:shd w:val="clear" w:color="auto" w:fill="FFFFFF" w:themeFill="background1"/>
            </w:pPr>
            <w:r w:rsidRPr="005256F7">
              <w:t>-Organi Glavnog grada</w:t>
            </w:r>
          </w:p>
        </w:tc>
        <w:tc>
          <w:tcPr>
            <w:tcW w:w="2111" w:type="dxa"/>
          </w:tcPr>
          <w:p w:rsidR="004027DA" w:rsidRDefault="004027DA" w:rsidP="006E4FA8">
            <w:r>
              <w:t>I-IV kvartal</w:t>
            </w:r>
          </w:p>
        </w:tc>
        <w:tc>
          <w:tcPr>
            <w:tcW w:w="1884" w:type="dxa"/>
          </w:tcPr>
          <w:p w:rsidR="004027DA" w:rsidRDefault="004027DA" w:rsidP="006E4FA8">
            <w:r>
              <w:t>Putem sajta i društvenih mreža raditi na promociji mladih koji doprinose razvoju zajednice</w:t>
            </w:r>
          </w:p>
        </w:tc>
        <w:tc>
          <w:tcPr>
            <w:tcW w:w="2363" w:type="dxa"/>
            <w:gridSpan w:val="2"/>
          </w:tcPr>
          <w:p w:rsidR="004027DA" w:rsidRDefault="004027DA" w:rsidP="006E4FA8">
            <w:r>
              <w:t>Bez budžeta</w:t>
            </w:r>
          </w:p>
        </w:tc>
        <w:tc>
          <w:tcPr>
            <w:tcW w:w="1757" w:type="dxa"/>
          </w:tcPr>
          <w:p w:rsidR="004027DA" w:rsidRDefault="004027DA" w:rsidP="006E4FA8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2.</w:t>
            </w:r>
          </w:p>
        </w:tc>
        <w:tc>
          <w:tcPr>
            <w:tcW w:w="2722" w:type="dxa"/>
          </w:tcPr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t xml:space="preserve">Sprovesti edukativne radionice na temu građanskog obrazovanja </w:t>
            </w:r>
          </w:p>
        </w:tc>
        <w:tc>
          <w:tcPr>
            <w:tcW w:w="1753" w:type="dxa"/>
          </w:tcPr>
          <w:p w:rsidR="004027DA" w:rsidRPr="005256F7" w:rsidRDefault="004027DA" w:rsidP="00D1432F">
            <w:pPr>
              <w:shd w:val="clear" w:color="auto" w:fill="FFFFFF" w:themeFill="background1"/>
            </w:pPr>
            <w:r w:rsidRPr="005256F7">
              <w:t>-Kancelarija za mlade</w:t>
            </w:r>
          </w:p>
          <w:p w:rsidR="004027DA" w:rsidRPr="005256F7" w:rsidRDefault="004027DA" w:rsidP="00D1432F">
            <w:pPr>
              <w:shd w:val="clear" w:color="auto" w:fill="FFFFFF" w:themeFill="background1"/>
            </w:pPr>
            <w:r w:rsidRPr="005256F7">
              <w:t>-NVO</w:t>
            </w:r>
          </w:p>
          <w:p w:rsidR="004027DA" w:rsidRPr="005256F7" w:rsidRDefault="004027DA" w:rsidP="00D1432F">
            <w:pPr>
              <w:shd w:val="clear" w:color="auto" w:fill="FFFFFF" w:themeFill="background1"/>
            </w:pPr>
          </w:p>
        </w:tc>
        <w:tc>
          <w:tcPr>
            <w:tcW w:w="2111" w:type="dxa"/>
          </w:tcPr>
          <w:p w:rsidR="004027DA" w:rsidRDefault="004027DA" w:rsidP="006E4FA8">
            <w:r>
              <w:t>I kvartal</w:t>
            </w:r>
          </w:p>
        </w:tc>
        <w:tc>
          <w:tcPr>
            <w:tcW w:w="1884" w:type="dxa"/>
          </w:tcPr>
          <w:p w:rsidR="004027DA" w:rsidRDefault="004027DA" w:rsidP="006E4FA8">
            <w:r>
              <w:t>Organizovana 1 radionica, uključeno 20-30 mladih</w:t>
            </w:r>
          </w:p>
        </w:tc>
        <w:tc>
          <w:tcPr>
            <w:tcW w:w="2363" w:type="dxa"/>
            <w:gridSpan w:val="2"/>
          </w:tcPr>
          <w:p w:rsidR="004027DA" w:rsidRDefault="004027DA" w:rsidP="006E4FA8">
            <w:r>
              <w:t>200€</w:t>
            </w:r>
          </w:p>
        </w:tc>
        <w:tc>
          <w:tcPr>
            <w:tcW w:w="1757" w:type="dxa"/>
          </w:tcPr>
          <w:p w:rsidR="004027DA" w:rsidRDefault="004027DA" w:rsidP="006E4FA8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3.</w:t>
            </w:r>
          </w:p>
        </w:tc>
        <w:tc>
          <w:tcPr>
            <w:tcW w:w="2722" w:type="dxa"/>
          </w:tcPr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t>Sprovesti edukativne radionice na temu medijske pismenosti</w:t>
            </w:r>
          </w:p>
        </w:tc>
        <w:tc>
          <w:tcPr>
            <w:tcW w:w="1753" w:type="dxa"/>
          </w:tcPr>
          <w:p w:rsidR="004027DA" w:rsidRPr="005256F7" w:rsidRDefault="004027DA" w:rsidP="00D1432F">
            <w:pPr>
              <w:shd w:val="clear" w:color="auto" w:fill="FFFFFF" w:themeFill="background1"/>
            </w:pPr>
            <w:r w:rsidRPr="005256F7">
              <w:t>-Kancelarija za mlade</w:t>
            </w:r>
          </w:p>
          <w:p w:rsidR="004027DA" w:rsidRPr="005256F7" w:rsidRDefault="004027DA" w:rsidP="00D1432F">
            <w:pPr>
              <w:shd w:val="clear" w:color="auto" w:fill="FFFFFF" w:themeFill="background1"/>
            </w:pPr>
            <w:r w:rsidRPr="005256F7">
              <w:t>-NVO</w:t>
            </w:r>
          </w:p>
          <w:p w:rsidR="004027DA" w:rsidRPr="005256F7" w:rsidRDefault="004027DA" w:rsidP="00D1432F">
            <w:pPr>
              <w:shd w:val="clear" w:color="auto" w:fill="FFFFFF" w:themeFill="background1"/>
            </w:pPr>
          </w:p>
        </w:tc>
        <w:tc>
          <w:tcPr>
            <w:tcW w:w="2111" w:type="dxa"/>
          </w:tcPr>
          <w:p w:rsidR="004027DA" w:rsidRDefault="004027DA" w:rsidP="00997456">
            <w:r>
              <w:t>II kvartal</w:t>
            </w:r>
          </w:p>
        </w:tc>
        <w:tc>
          <w:tcPr>
            <w:tcW w:w="1884" w:type="dxa"/>
          </w:tcPr>
          <w:p w:rsidR="004027DA" w:rsidRDefault="004027DA" w:rsidP="00997456">
            <w:r>
              <w:t>Organizovane 2 radionice, uključeno 20-30 mladih</w:t>
            </w:r>
          </w:p>
        </w:tc>
        <w:tc>
          <w:tcPr>
            <w:tcW w:w="2363" w:type="dxa"/>
            <w:gridSpan w:val="2"/>
          </w:tcPr>
          <w:p w:rsidR="004027DA" w:rsidRDefault="004027DA" w:rsidP="00997456">
            <w:r>
              <w:t>400€</w:t>
            </w:r>
          </w:p>
        </w:tc>
        <w:tc>
          <w:tcPr>
            <w:tcW w:w="1757" w:type="dxa"/>
          </w:tcPr>
          <w:p w:rsidR="004027DA" w:rsidRDefault="004027DA" w:rsidP="00997456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4.</w:t>
            </w:r>
          </w:p>
        </w:tc>
        <w:tc>
          <w:tcPr>
            <w:tcW w:w="2722" w:type="dxa"/>
          </w:tcPr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t>Sprovesti edukativne radionice na temu digitalne pismenosti</w:t>
            </w:r>
          </w:p>
        </w:tc>
        <w:tc>
          <w:tcPr>
            <w:tcW w:w="1753" w:type="dxa"/>
          </w:tcPr>
          <w:p w:rsidR="004027DA" w:rsidRPr="005256F7" w:rsidRDefault="004027DA" w:rsidP="00D1432F">
            <w:pPr>
              <w:shd w:val="clear" w:color="auto" w:fill="FFFFFF" w:themeFill="background1"/>
            </w:pPr>
            <w:r w:rsidRPr="005256F7">
              <w:t>-Kancelarija za mlade</w:t>
            </w:r>
          </w:p>
          <w:p w:rsidR="004027DA" w:rsidRPr="005256F7" w:rsidRDefault="004027DA" w:rsidP="00D1432F">
            <w:pPr>
              <w:shd w:val="clear" w:color="auto" w:fill="FFFFFF" w:themeFill="background1"/>
            </w:pPr>
            <w:r w:rsidRPr="005256F7">
              <w:t>-NVO</w:t>
            </w:r>
          </w:p>
          <w:p w:rsidR="004027DA" w:rsidRPr="005256F7" w:rsidRDefault="004027DA" w:rsidP="00D1432F">
            <w:pPr>
              <w:shd w:val="clear" w:color="auto" w:fill="FFFFFF" w:themeFill="background1"/>
            </w:pPr>
          </w:p>
        </w:tc>
        <w:tc>
          <w:tcPr>
            <w:tcW w:w="2111" w:type="dxa"/>
          </w:tcPr>
          <w:p w:rsidR="004027DA" w:rsidRDefault="004027DA" w:rsidP="00997456">
            <w:r>
              <w:t>IV kvartal</w:t>
            </w:r>
          </w:p>
        </w:tc>
        <w:tc>
          <w:tcPr>
            <w:tcW w:w="1884" w:type="dxa"/>
          </w:tcPr>
          <w:p w:rsidR="004027DA" w:rsidRDefault="004027DA" w:rsidP="00997456">
            <w:r>
              <w:t>Organizovana 1 radionica, uključeno 20-30 mladih</w:t>
            </w:r>
          </w:p>
        </w:tc>
        <w:tc>
          <w:tcPr>
            <w:tcW w:w="2363" w:type="dxa"/>
            <w:gridSpan w:val="2"/>
          </w:tcPr>
          <w:p w:rsidR="004027DA" w:rsidRDefault="004027DA" w:rsidP="00997456">
            <w:r>
              <w:t>200€</w:t>
            </w:r>
          </w:p>
        </w:tc>
        <w:tc>
          <w:tcPr>
            <w:tcW w:w="1757" w:type="dxa"/>
          </w:tcPr>
          <w:p w:rsidR="004027DA" w:rsidRDefault="004027DA" w:rsidP="00997456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5.</w:t>
            </w:r>
          </w:p>
        </w:tc>
        <w:tc>
          <w:tcPr>
            <w:tcW w:w="2722" w:type="dxa"/>
          </w:tcPr>
          <w:p w:rsidR="004027DA" w:rsidRDefault="004027DA" w:rsidP="00D1432F">
            <w:pPr>
              <w:shd w:val="clear" w:color="auto" w:fill="FFFFFF" w:themeFill="background1"/>
            </w:pPr>
            <w:r>
              <w:t>Promocija LAPM-a putem sajtova, društvenih mreža, dijeljenje šta</w:t>
            </w:r>
          </w:p>
          <w:p w:rsidR="004027DA" w:rsidRPr="00D33356" w:rsidRDefault="004027DA" w:rsidP="00D1432F">
            <w:pPr>
              <w:shd w:val="clear" w:color="auto" w:fill="FFFFFF" w:themeFill="background1"/>
            </w:pPr>
            <w:r>
              <w:t>mpane verzije</w:t>
            </w:r>
          </w:p>
        </w:tc>
        <w:tc>
          <w:tcPr>
            <w:tcW w:w="1753" w:type="dxa"/>
          </w:tcPr>
          <w:p w:rsidR="004027DA" w:rsidRPr="005256F7" w:rsidRDefault="004027DA" w:rsidP="00745174">
            <w:pPr>
              <w:shd w:val="clear" w:color="auto" w:fill="FFFFFF" w:themeFill="background1"/>
            </w:pPr>
            <w:r w:rsidRPr="005256F7">
              <w:t>-Kancelarija za mlade</w:t>
            </w:r>
          </w:p>
          <w:p w:rsidR="004027DA" w:rsidRPr="005256F7" w:rsidRDefault="004027DA" w:rsidP="00D1432F">
            <w:pPr>
              <w:shd w:val="clear" w:color="auto" w:fill="FFFFFF" w:themeFill="background1"/>
            </w:pPr>
          </w:p>
          <w:p w:rsidR="004027DA" w:rsidRDefault="004027DA" w:rsidP="00D1432F">
            <w:pPr>
              <w:shd w:val="clear" w:color="auto" w:fill="FFFFFF" w:themeFill="background1"/>
            </w:pPr>
          </w:p>
          <w:p w:rsidR="004027DA" w:rsidRDefault="004027DA" w:rsidP="00D1432F">
            <w:pPr>
              <w:shd w:val="clear" w:color="auto" w:fill="FFFFFF" w:themeFill="background1"/>
            </w:pPr>
          </w:p>
          <w:p w:rsidR="004027DA" w:rsidRDefault="004027DA" w:rsidP="00D1432F">
            <w:pPr>
              <w:shd w:val="clear" w:color="auto" w:fill="FFFFFF" w:themeFill="background1"/>
            </w:pPr>
          </w:p>
          <w:p w:rsidR="004027DA" w:rsidRPr="005256F7" w:rsidRDefault="004027DA" w:rsidP="00D1432F">
            <w:pPr>
              <w:shd w:val="clear" w:color="auto" w:fill="FFFFFF" w:themeFill="background1"/>
            </w:pPr>
          </w:p>
        </w:tc>
        <w:tc>
          <w:tcPr>
            <w:tcW w:w="2111" w:type="dxa"/>
          </w:tcPr>
          <w:p w:rsidR="004027DA" w:rsidRDefault="004027DA" w:rsidP="006E4FA8">
            <w:r>
              <w:t>I-IV kvartal</w:t>
            </w:r>
          </w:p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</w:tc>
        <w:tc>
          <w:tcPr>
            <w:tcW w:w="1884" w:type="dxa"/>
          </w:tcPr>
          <w:p w:rsidR="004027DA" w:rsidRDefault="004027DA" w:rsidP="006E4FA8">
            <w:r>
              <w:t>LAPM postavljen na relevantnim internet stranicama, društvenim mrežama, odštampano i podijeljeno 100 primjeraka</w:t>
            </w:r>
          </w:p>
        </w:tc>
        <w:tc>
          <w:tcPr>
            <w:tcW w:w="2363" w:type="dxa"/>
            <w:gridSpan w:val="2"/>
          </w:tcPr>
          <w:p w:rsidR="004027DA" w:rsidRDefault="004027DA" w:rsidP="006E4FA8">
            <w:r>
              <w:t>Bez budžeta</w:t>
            </w:r>
          </w:p>
        </w:tc>
        <w:tc>
          <w:tcPr>
            <w:tcW w:w="1757" w:type="dxa"/>
          </w:tcPr>
          <w:p w:rsidR="004027DA" w:rsidRDefault="004027DA" w:rsidP="006E4FA8">
            <w:r>
              <w:t>-Kancelarija za mlade</w:t>
            </w:r>
          </w:p>
        </w:tc>
      </w:tr>
      <w:tr w:rsidR="004027DA" w:rsidTr="008D7C9C">
        <w:tc>
          <w:tcPr>
            <w:tcW w:w="13177" w:type="dxa"/>
            <w:gridSpan w:val="8"/>
            <w:shd w:val="clear" w:color="auto" w:fill="A8D08D" w:themeFill="accent6" w:themeFillTint="99"/>
          </w:tcPr>
          <w:p w:rsidR="004027DA" w:rsidRPr="006336D3" w:rsidRDefault="004027DA" w:rsidP="00D1432F">
            <w:pPr>
              <w:rPr>
                <w:rFonts w:asciiTheme="minorHAnsi" w:hAnsiTheme="minorHAnsi" w:cstheme="minorHAnsi"/>
                <w:b/>
              </w:rPr>
            </w:pPr>
            <w:r w:rsidRPr="006336D3">
              <w:rPr>
                <w:rFonts w:asciiTheme="minorHAnsi" w:hAnsiTheme="minorHAnsi" w:cstheme="minorHAnsi"/>
                <w:b/>
              </w:rPr>
              <w:lastRenderedPageBreak/>
              <w:t>2.4 – Promocija  volonterizma</w:t>
            </w:r>
          </w:p>
        </w:tc>
      </w:tr>
      <w:tr w:rsidR="004027DA" w:rsidTr="00A63541">
        <w:tc>
          <w:tcPr>
            <w:tcW w:w="587" w:type="dxa"/>
            <w:shd w:val="clear" w:color="auto" w:fill="D0CECE" w:themeFill="background2" w:themeFillShade="E6"/>
          </w:tcPr>
          <w:p w:rsidR="004027DA" w:rsidRDefault="004027DA" w:rsidP="00D1432F"/>
        </w:tc>
        <w:tc>
          <w:tcPr>
            <w:tcW w:w="2722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027DA" w:rsidTr="00A63541">
        <w:trPr>
          <w:trHeight w:val="1115"/>
        </w:trPr>
        <w:tc>
          <w:tcPr>
            <w:tcW w:w="587" w:type="dxa"/>
          </w:tcPr>
          <w:p w:rsidR="004027DA" w:rsidRPr="00FC2183" w:rsidRDefault="004027DA" w:rsidP="00FC2183">
            <w:r w:rsidRPr="00FC2183">
              <w:t xml:space="preserve">1. 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>Promovisati prilike za volontiranje putem info dana, društvenih mreža i sl</w:t>
            </w:r>
            <w:r>
              <w:t>.</w:t>
            </w:r>
          </w:p>
        </w:tc>
        <w:tc>
          <w:tcPr>
            <w:tcW w:w="1753" w:type="dxa"/>
          </w:tcPr>
          <w:p w:rsidR="004027DA" w:rsidRPr="002934B0" w:rsidRDefault="004027DA" w:rsidP="002934B0">
            <w:r w:rsidRPr="002934B0">
              <w:t>-Kancelarija za mlade</w:t>
            </w:r>
          </w:p>
          <w:p w:rsidR="004027DA" w:rsidRPr="002934B0" w:rsidRDefault="004027DA" w:rsidP="002934B0">
            <w:r w:rsidRPr="002934B0">
              <w:t>-NVO</w:t>
            </w:r>
          </w:p>
          <w:p w:rsidR="004027DA" w:rsidRPr="002934B0" w:rsidRDefault="004027DA" w:rsidP="002934B0">
            <w:r w:rsidRPr="002934B0">
              <w:t>-Neformalne grupe</w:t>
            </w:r>
          </w:p>
        </w:tc>
        <w:tc>
          <w:tcPr>
            <w:tcW w:w="2111" w:type="dxa"/>
          </w:tcPr>
          <w:p w:rsidR="004027DA" w:rsidRPr="00D33356" w:rsidRDefault="004027DA" w:rsidP="006E4FA8">
            <w:r>
              <w:t>I-IV kvartal</w:t>
            </w:r>
          </w:p>
        </w:tc>
        <w:tc>
          <w:tcPr>
            <w:tcW w:w="1884" w:type="dxa"/>
          </w:tcPr>
          <w:p w:rsidR="004027DA" w:rsidRDefault="004027DA" w:rsidP="006E4FA8">
            <w:r>
              <w:t xml:space="preserve">Organizovan 1 info dan, najmanje 20 objava putem društvenih mreža </w:t>
            </w:r>
          </w:p>
        </w:tc>
        <w:tc>
          <w:tcPr>
            <w:tcW w:w="2363" w:type="dxa"/>
            <w:gridSpan w:val="2"/>
          </w:tcPr>
          <w:p w:rsidR="004027DA" w:rsidRDefault="004027DA" w:rsidP="006E4FA8">
            <w:r>
              <w:t>Bez budžeta</w:t>
            </w:r>
          </w:p>
        </w:tc>
        <w:tc>
          <w:tcPr>
            <w:tcW w:w="1757" w:type="dxa"/>
          </w:tcPr>
          <w:p w:rsidR="004027DA" w:rsidRDefault="004027DA" w:rsidP="006E4FA8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 xml:space="preserve">2. 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>Podržati volonterske akcije i manifestacije</w:t>
            </w:r>
          </w:p>
        </w:tc>
        <w:tc>
          <w:tcPr>
            <w:tcW w:w="1753" w:type="dxa"/>
          </w:tcPr>
          <w:p w:rsidR="004027DA" w:rsidRPr="002934B0" w:rsidRDefault="004027DA" w:rsidP="002934B0">
            <w:r w:rsidRPr="002934B0">
              <w:t>-Kancelarija za mlade</w:t>
            </w:r>
          </w:p>
          <w:p w:rsidR="004027DA" w:rsidRPr="002934B0" w:rsidRDefault="004027DA" w:rsidP="002934B0">
            <w:r w:rsidRPr="002934B0">
              <w:t>-NVO</w:t>
            </w:r>
          </w:p>
          <w:p w:rsidR="004027DA" w:rsidRPr="002934B0" w:rsidRDefault="004027DA" w:rsidP="002934B0">
            <w:r w:rsidRPr="002934B0">
              <w:t>-Neformalne grupe</w:t>
            </w:r>
          </w:p>
        </w:tc>
        <w:tc>
          <w:tcPr>
            <w:tcW w:w="2111" w:type="dxa"/>
          </w:tcPr>
          <w:p w:rsidR="004027DA" w:rsidRPr="00D33356" w:rsidRDefault="004027DA" w:rsidP="006E4FA8">
            <w:r>
              <w:t>I-IV kvartal</w:t>
            </w:r>
          </w:p>
        </w:tc>
        <w:tc>
          <w:tcPr>
            <w:tcW w:w="1884" w:type="dxa"/>
          </w:tcPr>
          <w:p w:rsidR="004027DA" w:rsidRDefault="004027DA" w:rsidP="006E4FA8">
            <w:r>
              <w:t xml:space="preserve">Podržane 2 volonterske akcije </w:t>
            </w:r>
          </w:p>
        </w:tc>
        <w:tc>
          <w:tcPr>
            <w:tcW w:w="2363" w:type="dxa"/>
            <w:gridSpan w:val="2"/>
          </w:tcPr>
          <w:p w:rsidR="004027DA" w:rsidRDefault="004027DA" w:rsidP="006E4FA8">
            <w:r>
              <w:t>200€</w:t>
            </w:r>
          </w:p>
        </w:tc>
        <w:tc>
          <w:tcPr>
            <w:tcW w:w="1757" w:type="dxa"/>
          </w:tcPr>
          <w:p w:rsidR="004027DA" w:rsidRDefault="004027DA" w:rsidP="006E4FA8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>
              <w:t>3</w:t>
            </w:r>
            <w:r w:rsidRPr="00FC2183">
              <w:t>.</w:t>
            </w:r>
          </w:p>
        </w:tc>
        <w:tc>
          <w:tcPr>
            <w:tcW w:w="2722" w:type="dxa"/>
          </w:tcPr>
          <w:p w:rsidR="004027DA" w:rsidRDefault="004027DA" w:rsidP="00D1432F">
            <w:r>
              <w:t>Posjeta azilu za napuštene pse</w:t>
            </w:r>
          </w:p>
          <w:p w:rsidR="006A3381" w:rsidRDefault="006A3381" w:rsidP="00D1432F"/>
          <w:p w:rsidR="006A3381" w:rsidRDefault="006A3381" w:rsidP="00D1432F"/>
          <w:p w:rsidR="006A3381" w:rsidRDefault="006A3381" w:rsidP="00D1432F"/>
          <w:p w:rsidR="006A3381" w:rsidRDefault="006A3381" w:rsidP="00D1432F"/>
          <w:p w:rsidR="006A3381" w:rsidRDefault="006A3381" w:rsidP="00D1432F"/>
        </w:tc>
        <w:tc>
          <w:tcPr>
            <w:tcW w:w="1753" w:type="dxa"/>
          </w:tcPr>
          <w:p w:rsidR="004027DA" w:rsidRDefault="004027DA" w:rsidP="00DD59D6">
            <w:pPr>
              <w:shd w:val="clear" w:color="auto" w:fill="FFFFFF" w:themeFill="background1"/>
            </w:pPr>
            <w:r>
              <w:t>-Kancelarija za mlade</w:t>
            </w:r>
          </w:p>
          <w:p w:rsidR="004027DA" w:rsidRDefault="004027DA" w:rsidP="00DD59D6">
            <w:pPr>
              <w:shd w:val="clear" w:color="auto" w:fill="FFFFFF" w:themeFill="background1"/>
            </w:pPr>
            <w:r>
              <w:t>-Čistoća</w:t>
            </w:r>
          </w:p>
          <w:p w:rsidR="004027DA" w:rsidRDefault="004027DA" w:rsidP="00DD59D6">
            <w:pPr>
              <w:shd w:val="clear" w:color="auto" w:fill="FFFFFF" w:themeFill="background1"/>
            </w:pPr>
            <w:r>
              <w:t>-NVO</w:t>
            </w:r>
          </w:p>
          <w:p w:rsidR="004027DA" w:rsidRPr="002934B0" w:rsidRDefault="004027DA" w:rsidP="006A3381">
            <w:pPr>
              <w:shd w:val="clear" w:color="auto" w:fill="FFFFFF" w:themeFill="background1"/>
            </w:pPr>
            <w:r>
              <w:t>-Neformalne grupe</w:t>
            </w:r>
          </w:p>
        </w:tc>
        <w:tc>
          <w:tcPr>
            <w:tcW w:w="2111" w:type="dxa"/>
          </w:tcPr>
          <w:p w:rsidR="004027DA" w:rsidRDefault="004027DA" w:rsidP="006E4FA8">
            <w:r>
              <w:t>I kvartal</w:t>
            </w:r>
          </w:p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4027DA" w:rsidRDefault="004027DA" w:rsidP="006E4FA8"/>
          <w:p w:rsidR="00AA0765" w:rsidRDefault="00AA0765" w:rsidP="006E4FA8"/>
          <w:p w:rsidR="004027DA" w:rsidRDefault="004027DA" w:rsidP="006E4FA8"/>
        </w:tc>
        <w:tc>
          <w:tcPr>
            <w:tcW w:w="1884" w:type="dxa"/>
          </w:tcPr>
          <w:p w:rsidR="004027DA" w:rsidRDefault="004027DA" w:rsidP="006E4FA8">
            <w:r>
              <w:t>Organizovana 1 posjeta i donacija azilu za napuštene pse</w:t>
            </w:r>
          </w:p>
        </w:tc>
        <w:tc>
          <w:tcPr>
            <w:tcW w:w="2363" w:type="dxa"/>
            <w:gridSpan w:val="2"/>
          </w:tcPr>
          <w:p w:rsidR="004027DA" w:rsidRDefault="004027DA" w:rsidP="006E4FA8">
            <w:r>
              <w:t>800€</w:t>
            </w:r>
          </w:p>
        </w:tc>
        <w:tc>
          <w:tcPr>
            <w:tcW w:w="1757" w:type="dxa"/>
          </w:tcPr>
          <w:p w:rsidR="004027DA" w:rsidRDefault="004027DA" w:rsidP="006E4FA8">
            <w:r>
              <w:t>-Kancelarija za mlade</w:t>
            </w:r>
          </w:p>
          <w:p w:rsidR="006A3381" w:rsidRDefault="006A3381" w:rsidP="006E4FA8"/>
          <w:p w:rsidR="006A3381" w:rsidRPr="006A3381" w:rsidRDefault="006A3381" w:rsidP="006A3381"/>
          <w:p w:rsidR="006A3381" w:rsidRDefault="006A3381" w:rsidP="006A3381"/>
          <w:p w:rsidR="006A3381" w:rsidRDefault="006A3381" w:rsidP="006A3381"/>
          <w:p w:rsidR="004027DA" w:rsidRPr="006A3381" w:rsidRDefault="004027DA" w:rsidP="006A3381">
            <w:pPr>
              <w:jc w:val="center"/>
            </w:pPr>
          </w:p>
        </w:tc>
      </w:tr>
      <w:tr w:rsidR="004027DA" w:rsidTr="008D7C9C">
        <w:tc>
          <w:tcPr>
            <w:tcW w:w="13177" w:type="dxa"/>
            <w:gridSpan w:val="8"/>
            <w:shd w:val="clear" w:color="auto" w:fill="F4B083" w:themeFill="accent2" w:themeFillTint="99"/>
          </w:tcPr>
          <w:p w:rsidR="004027DA" w:rsidRPr="006E4FA8" w:rsidRDefault="004027DA" w:rsidP="006E4FA8">
            <w:pPr>
              <w:rPr>
                <w:b/>
                <w:bCs/>
              </w:rPr>
            </w:pPr>
            <w:r w:rsidRPr="006E4FA8">
              <w:rPr>
                <w:b/>
                <w:bCs/>
              </w:rPr>
              <w:t>Operativni</w:t>
            </w:r>
            <w:r>
              <w:rPr>
                <w:b/>
                <w:bCs/>
              </w:rPr>
              <w:t xml:space="preserve"> </w:t>
            </w:r>
            <w:r w:rsidRPr="006E4FA8">
              <w:rPr>
                <w:b/>
                <w:bCs/>
              </w:rPr>
              <w:t>cilj 3: Ostvarivanje</w:t>
            </w:r>
            <w:r>
              <w:rPr>
                <w:b/>
                <w:bCs/>
              </w:rPr>
              <w:t xml:space="preserve"> </w:t>
            </w:r>
            <w:r w:rsidRPr="006E4FA8">
              <w:rPr>
                <w:b/>
                <w:bCs/>
              </w:rPr>
              <w:t>međuresornog</w:t>
            </w:r>
            <w:r>
              <w:rPr>
                <w:b/>
                <w:bCs/>
              </w:rPr>
              <w:t xml:space="preserve"> </w:t>
            </w:r>
            <w:r w:rsidRPr="006E4FA8">
              <w:rPr>
                <w:b/>
                <w:bCs/>
              </w:rPr>
              <w:t>doprinos</w:t>
            </w:r>
            <w:r>
              <w:rPr>
                <w:b/>
                <w:bCs/>
              </w:rPr>
              <w:t xml:space="preserve"> </w:t>
            </w:r>
            <w:r w:rsidRPr="006E4FA8">
              <w:rPr>
                <w:b/>
                <w:bCs/>
              </w:rPr>
              <w:t>poboljšanju</w:t>
            </w:r>
            <w:r>
              <w:rPr>
                <w:b/>
                <w:bCs/>
              </w:rPr>
              <w:t xml:space="preserve"> </w:t>
            </w:r>
            <w:r w:rsidRPr="006E4FA8">
              <w:rPr>
                <w:b/>
                <w:bCs/>
              </w:rPr>
              <w:t>sveukupnog</w:t>
            </w:r>
            <w:r>
              <w:rPr>
                <w:b/>
                <w:bCs/>
              </w:rPr>
              <w:t xml:space="preserve"> </w:t>
            </w:r>
            <w:r w:rsidRPr="006E4FA8">
              <w:rPr>
                <w:b/>
                <w:bCs/>
              </w:rPr>
              <w:t>položaja</w:t>
            </w:r>
            <w:r>
              <w:rPr>
                <w:b/>
                <w:bCs/>
              </w:rPr>
              <w:t xml:space="preserve"> </w:t>
            </w:r>
            <w:r w:rsidRPr="006E4FA8">
              <w:rPr>
                <w:b/>
                <w:bCs/>
              </w:rPr>
              <w:t>mladih</w:t>
            </w:r>
          </w:p>
          <w:p w:rsidR="004027DA" w:rsidRDefault="004027DA" w:rsidP="006E4FA8"/>
        </w:tc>
      </w:tr>
      <w:tr w:rsidR="004027DA" w:rsidTr="008D7C9C">
        <w:tc>
          <w:tcPr>
            <w:tcW w:w="13177" w:type="dxa"/>
            <w:gridSpan w:val="8"/>
            <w:shd w:val="clear" w:color="auto" w:fill="F4B083" w:themeFill="accent2" w:themeFillTint="99"/>
          </w:tcPr>
          <w:p w:rsidR="004027DA" w:rsidRDefault="004027DA" w:rsidP="00F028F9">
            <w:r w:rsidRPr="004C7773">
              <w:rPr>
                <w:rFonts w:cs="Calibri"/>
                <w:b/>
                <w:bCs/>
                <w:color w:val="000000"/>
              </w:rPr>
              <w:t>Operativni cilj (na lokalnom nivou):</w:t>
            </w:r>
            <w:r>
              <w:rPr>
                <w:rFonts w:cs="Calibri"/>
                <w:b/>
                <w:bCs/>
                <w:color w:val="000000"/>
              </w:rPr>
              <w:t xml:space="preserve"> Unapređenje međuresorne saradnje u cilju poboljšanja i jačanja mehanizama za sprovođenje omladinske politike</w:t>
            </w:r>
          </w:p>
        </w:tc>
      </w:tr>
      <w:tr w:rsidR="004027DA" w:rsidTr="008D7C9C">
        <w:tc>
          <w:tcPr>
            <w:tcW w:w="13177" w:type="dxa"/>
            <w:gridSpan w:val="8"/>
            <w:shd w:val="clear" w:color="auto" w:fill="F4B083" w:themeFill="accent2" w:themeFillTint="99"/>
          </w:tcPr>
          <w:p w:rsidR="004027DA" w:rsidRPr="00F028F9" w:rsidRDefault="004027DA" w:rsidP="00D1432F">
            <w:pPr>
              <w:rPr>
                <w:rFonts w:asciiTheme="minorHAnsi" w:hAnsiTheme="minorHAnsi" w:cstheme="minorHAnsi"/>
                <w:b/>
              </w:rPr>
            </w:pPr>
            <w:r w:rsidRPr="00F028F9">
              <w:rPr>
                <w:rFonts w:asciiTheme="minorHAnsi" w:hAnsiTheme="minorHAnsi" w:cstheme="minorHAnsi"/>
                <w:b/>
              </w:rPr>
              <w:t xml:space="preserve">Mjera 1.1 – Unapređenje međusektorske saradnje </w:t>
            </w:r>
          </w:p>
        </w:tc>
      </w:tr>
      <w:tr w:rsidR="004027DA" w:rsidTr="00A63541">
        <w:tc>
          <w:tcPr>
            <w:tcW w:w="587" w:type="dxa"/>
            <w:shd w:val="clear" w:color="auto" w:fill="D0CECE" w:themeFill="background2" w:themeFillShade="E6"/>
          </w:tcPr>
          <w:p w:rsidR="004027DA" w:rsidRDefault="004027DA" w:rsidP="006E74DF"/>
        </w:tc>
        <w:tc>
          <w:tcPr>
            <w:tcW w:w="2722" w:type="dxa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1.</w:t>
            </w:r>
          </w:p>
        </w:tc>
        <w:tc>
          <w:tcPr>
            <w:tcW w:w="2722" w:type="dxa"/>
          </w:tcPr>
          <w:p w:rsidR="004027DA" w:rsidRPr="00D33356" w:rsidRDefault="004027DA" w:rsidP="00A22916">
            <w:pPr>
              <w:shd w:val="clear" w:color="auto" w:fill="FFFFFF" w:themeFill="background1"/>
            </w:pPr>
            <w:r w:rsidRPr="00D33356">
              <w:t xml:space="preserve">Organizovati sastanke predstavnika Kancelarije za mlade sa predstavnicima Ministarstva sporta i mladih u cilju pronalaženja mehanizama za inteziviranje zajedničke </w:t>
            </w:r>
            <w:r w:rsidRPr="00D33356">
              <w:lastRenderedPageBreak/>
              <w:t>saradnje na polju omladinske politike</w:t>
            </w:r>
            <w:r>
              <w:t xml:space="preserve">, unapređenja </w:t>
            </w:r>
            <w:r w:rsidRPr="00D33356">
              <w:t>postojećeg stanja omladinskih klubova i izgradnje partnerstva</w:t>
            </w:r>
            <w:r>
              <w:t xml:space="preserve"> i pokretanje inicijativa za osnivanje Nacionalne agencije za mlade koja bi koordinirala radom svih Omladinskih centara i klubova</w:t>
            </w:r>
          </w:p>
        </w:tc>
        <w:tc>
          <w:tcPr>
            <w:tcW w:w="1753" w:type="dxa"/>
          </w:tcPr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lastRenderedPageBreak/>
              <w:t>-Kancelarija za mlade</w:t>
            </w:r>
          </w:p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t>-Ministarstvo sporta i mladih</w:t>
            </w:r>
          </w:p>
        </w:tc>
        <w:tc>
          <w:tcPr>
            <w:tcW w:w="2111" w:type="dxa"/>
          </w:tcPr>
          <w:p w:rsidR="004027DA" w:rsidRDefault="004027DA" w:rsidP="006E74DF">
            <w:r>
              <w:t>I-IV kvartal</w:t>
            </w:r>
          </w:p>
        </w:tc>
        <w:tc>
          <w:tcPr>
            <w:tcW w:w="1884" w:type="dxa"/>
          </w:tcPr>
          <w:p w:rsidR="004027DA" w:rsidRDefault="004027DA" w:rsidP="006E74DF">
            <w:r>
              <w:t xml:space="preserve">Pokrenuta inicijativa za zajednički sastanak u cilju unapređenja saradnje sa Ministarstvom </w:t>
            </w:r>
            <w:r>
              <w:lastRenderedPageBreak/>
              <w:t>sporta i mladih, održana najmanje 3 sastanka tokom 2024. godine</w:t>
            </w:r>
          </w:p>
        </w:tc>
        <w:tc>
          <w:tcPr>
            <w:tcW w:w="2363" w:type="dxa"/>
            <w:gridSpan w:val="2"/>
          </w:tcPr>
          <w:p w:rsidR="004027DA" w:rsidRDefault="004027DA" w:rsidP="006E74DF">
            <w:r>
              <w:lastRenderedPageBreak/>
              <w:t>Bez budžeta</w:t>
            </w:r>
          </w:p>
        </w:tc>
        <w:tc>
          <w:tcPr>
            <w:tcW w:w="1757" w:type="dxa"/>
          </w:tcPr>
          <w:p w:rsidR="004027DA" w:rsidRPr="00D33356" w:rsidRDefault="004027DA" w:rsidP="00997456">
            <w:pPr>
              <w:shd w:val="clear" w:color="auto" w:fill="FFFFFF" w:themeFill="background1"/>
            </w:pPr>
            <w:r w:rsidRPr="00D33356">
              <w:t>-Kancelarija za mlade</w:t>
            </w:r>
          </w:p>
          <w:p w:rsidR="004027DA" w:rsidRDefault="004027DA" w:rsidP="00997456">
            <w:r w:rsidRPr="00D33356">
              <w:t>-Ministarstvo sporta i mladih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>
              <w:lastRenderedPageBreak/>
              <w:t>2</w:t>
            </w:r>
            <w:r w:rsidRPr="00FC2183">
              <w:t xml:space="preserve">. </w:t>
            </w:r>
          </w:p>
        </w:tc>
        <w:tc>
          <w:tcPr>
            <w:tcW w:w="2722" w:type="dxa"/>
          </w:tcPr>
          <w:p w:rsidR="004027DA" w:rsidRPr="00D33356" w:rsidRDefault="004027DA" w:rsidP="00E84BA4">
            <w:pPr>
              <w:shd w:val="clear" w:color="auto" w:fill="FFFFFF" w:themeFill="background1"/>
            </w:pPr>
            <w:r w:rsidRPr="00D33356">
              <w:t xml:space="preserve">Organizovati sastanke predstavnika Kancelarije za </w:t>
            </w:r>
            <w:r>
              <w:t>mlade sa predstavnicima organa i službi</w:t>
            </w:r>
            <w:r w:rsidRPr="00D33356">
              <w:t xml:space="preserve"> Glavnog grada radi unapređenje sprovođenja omladinske politike</w:t>
            </w:r>
          </w:p>
        </w:tc>
        <w:tc>
          <w:tcPr>
            <w:tcW w:w="1753" w:type="dxa"/>
          </w:tcPr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t>-Kancelarija za mlade</w:t>
            </w:r>
          </w:p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t>-Službe i organi Glavnog grada</w:t>
            </w:r>
          </w:p>
        </w:tc>
        <w:tc>
          <w:tcPr>
            <w:tcW w:w="2111" w:type="dxa"/>
          </w:tcPr>
          <w:p w:rsidR="004027DA" w:rsidRDefault="004027DA" w:rsidP="006E74DF">
            <w:r>
              <w:t>I-IV kvartal</w:t>
            </w:r>
          </w:p>
        </w:tc>
        <w:tc>
          <w:tcPr>
            <w:tcW w:w="1884" w:type="dxa"/>
          </w:tcPr>
          <w:p w:rsidR="004027DA" w:rsidRDefault="004027DA" w:rsidP="006E74DF">
            <w:r>
              <w:t>Organizovana  4 sastanka</w:t>
            </w:r>
          </w:p>
        </w:tc>
        <w:tc>
          <w:tcPr>
            <w:tcW w:w="2363" w:type="dxa"/>
            <w:gridSpan w:val="2"/>
          </w:tcPr>
          <w:p w:rsidR="004027DA" w:rsidRDefault="004027DA" w:rsidP="00997456">
            <w:r>
              <w:t>Bez budžeta</w:t>
            </w:r>
          </w:p>
        </w:tc>
        <w:tc>
          <w:tcPr>
            <w:tcW w:w="1757" w:type="dxa"/>
          </w:tcPr>
          <w:p w:rsidR="004027DA" w:rsidRPr="00D33356" w:rsidRDefault="004027DA" w:rsidP="00997456">
            <w:pPr>
              <w:shd w:val="clear" w:color="auto" w:fill="FFFFFF" w:themeFill="background1"/>
            </w:pPr>
            <w:r w:rsidRPr="00D33356">
              <w:t>-Kancelarija za mlade</w:t>
            </w:r>
          </w:p>
          <w:p w:rsidR="004027DA" w:rsidRDefault="004027DA" w:rsidP="00997456">
            <w:r w:rsidRPr="00D33356">
              <w:t>-Službe i organi Glavnog grada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>
              <w:t>3</w:t>
            </w:r>
            <w:r w:rsidRPr="00FC2183">
              <w:t>.</w:t>
            </w:r>
          </w:p>
        </w:tc>
        <w:tc>
          <w:tcPr>
            <w:tcW w:w="2722" w:type="dxa"/>
          </w:tcPr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t xml:space="preserve">Unaprijediti rad Savjeta za pitanja mladih Glavnog grada </w:t>
            </w:r>
          </w:p>
        </w:tc>
        <w:tc>
          <w:tcPr>
            <w:tcW w:w="1753" w:type="dxa"/>
          </w:tcPr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t>-Kancelarija za mlade</w:t>
            </w:r>
          </w:p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t>-NVO</w:t>
            </w:r>
          </w:p>
        </w:tc>
        <w:tc>
          <w:tcPr>
            <w:tcW w:w="2111" w:type="dxa"/>
          </w:tcPr>
          <w:p w:rsidR="004027DA" w:rsidRDefault="004027DA" w:rsidP="006E74DF">
            <w:r>
              <w:t>I-IV kvartal</w:t>
            </w:r>
          </w:p>
        </w:tc>
        <w:tc>
          <w:tcPr>
            <w:tcW w:w="1884" w:type="dxa"/>
          </w:tcPr>
          <w:p w:rsidR="004027DA" w:rsidRDefault="004027DA" w:rsidP="006E74DF">
            <w:r>
              <w:t>Izmijeniti postojeću Odluku o osnivanju Savjeta za pitanje mladih Glavnog grada, izabrati nove članove, pronaći nove mehanizme monitoringa i evaluacije</w:t>
            </w:r>
          </w:p>
        </w:tc>
        <w:tc>
          <w:tcPr>
            <w:tcW w:w="2363" w:type="dxa"/>
            <w:gridSpan w:val="2"/>
          </w:tcPr>
          <w:p w:rsidR="004027DA" w:rsidRDefault="004027DA" w:rsidP="00997456">
            <w:r>
              <w:t>Bez budžeta</w:t>
            </w:r>
          </w:p>
        </w:tc>
        <w:tc>
          <w:tcPr>
            <w:tcW w:w="1757" w:type="dxa"/>
          </w:tcPr>
          <w:p w:rsidR="004027DA" w:rsidRPr="00D33356" w:rsidRDefault="004027DA" w:rsidP="00997456">
            <w:pPr>
              <w:shd w:val="clear" w:color="auto" w:fill="FFFFFF" w:themeFill="background1"/>
            </w:pPr>
            <w:r w:rsidRPr="00D33356">
              <w:t>-Kancelarija za mlade</w:t>
            </w:r>
          </w:p>
          <w:p w:rsidR="004027DA" w:rsidRDefault="004027DA" w:rsidP="00997456">
            <w:r w:rsidRPr="00D33356">
              <w:t>-Službe i organi Glavnog grada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>
              <w:t>4</w:t>
            </w:r>
            <w:r w:rsidRPr="00FC2183">
              <w:t xml:space="preserve">. </w:t>
            </w:r>
          </w:p>
        </w:tc>
        <w:tc>
          <w:tcPr>
            <w:tcW w:w="2722" w:type="dxa"/>
          </w:tcPr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t>Organizovati networking sa organizacijama civilnog društva</w:t>
            </w:r>
          </w:p>
        </w:tc>
        <w:tc>
          <w:tcPr>
            <w:tcW w:w="1753" w:type="dxa"/>
          </w:tcPr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t>-Kancelarija za mlade</w:t>
            </w:r>
          </w:p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t>-NVO</w:t>
            </w:r>
          </w:p>
        </w:tc>
        <w:tc>
          <w:tcPr>
            <w:tcW w:w="2111" w:type="dxa"/>
          </w:tcPr>
          <w:p w:rsidR="004027DA" w:rsidRDefault="004027DA" w:rsidP="006E74DF">
            <w:r>
              <w:t>II-IV kvartal</w:t>
            </w:r>
          </w:p>
        </w:tc>
        <w:tc>
          <w:tcPr>
            <w:tcW w:w="1884" w:type="dxa"/>
          </w:tcPr>
          <w:p w:rsidR="004027DA" w:rsidRDefault="004027DA" w:rsidP="006E74DF">
            <w:r>
              <w:t>Održana 2 networking-a</w:t>
            </w:r>
          </w:p>
        </w:tc>
        <w:tc>
          <w:tcPr>
            <w:tcW w:w="2363" w:type="dxa"/>
            <w:gridSpan w:val="2"/>
          </w:tcPr>
          <w:p w:rsidR="004027DA" w:rsidRDefault="004027DA" w:rsidP="006E74DF">
            <w:r>
              <w:t>200€</w:t>
            </w:r>
          </w:p>
        </w:tc>
        <w:tc>
          <w:tcPr>
            <w:tcW w:w="1757" w:type="dxa"/>
          </w:tcPr>
          <w:p w:rsidR="004027DA" w:rsidRPr="00D33356" w:rsidRDefault="004027DA" w:rsidP="00997456">
            <w:pPr>
              <w:shd w:val="clear" w:color="auto" w:fill="FFFFFF" w:themeFill="background1"/>
            </w:pPr>
            <w:r w:rsidRPr="00D33356">
              <w:t>-Kancelarija za mlade</w:t>
            </w:r>
          </w:p>
          <w:p w:rsidR="004027DA" w:rsidRDefault="004027DA" w:rsidP="00997456"/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>
              <w:t>5</w:t>
            </w:r>
            <w:r w:rsidRPr="00FC2183">
              <w:t>.</w:t>
            </w:r>
          </w:p>
        </w:tc>
        <w:tc>
          <w:tcPr>
            <w:tcW w:w="2722" w:type="dxa"/>
          </w:tcPr>
          <w:p w:rsidR="004027DA" w:rsidRPr="00D33356" w:rsidRDefault="004027DA" w:rsidP="00D1432F">
            <w:pPr>
              <w:shd w:val="clear" w:color="auto" w:fill="FFFFFF" w:themeFill="background1"/>
            </w:pPr>
            <w:r>
              <w:t xml:space="preserve">Uspostaviti </w:t>
            </w:r>
            <w:r w:rsidRPr="00D33356">
              <w:t xml:space="preserve"> saradnju sa Omladinskim i Volonterskim klubovima u srednjim školama</w:t>
            </w:r>
          </w:p>
        </w:tc>
        <w:tc>
          <w:tcPr>
            <w:tcW w:w="1753" w:type="dxa"/>
          </w:tcPr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t>-Kancelarija za mlade</w:t>
            </w:r>
          </w:p>
          <w:p w:rsidR="004027DA" w:rsidRDefault="004027DA" w:rsidP="00D1432F">
            <w:pPr>
              <w:shd w:val="clear" w:color="auto" w:fill="FFFFFF" w:themeFill="background1"/>
            </w:pPr>
            <w:r w:rsidRPr="00D33356">
              <w:t>-Srednje škole</w:t>
            </w:r>
          </w:p>
          <w:p w:rsidR="004027DA" w:rsidRDefault="004027DA" w:rsidP="00D1432F">
            <w:pPr>
              <w:shd w:val="clear" w:color="auto" w:fill="FFFFFF" w:themeFill="background1"/>
            </w:pPr>
          </w:p>
          <w:p w:rsidR="004027DA" w:rsidRDefault="004027DA" w:rsidP="00D1432F">
            <w:pPr>
              <w:shd w:val="clear" w:color="auto" w:fill="FFFFFF" w:themeFill="background1"/>
            </w:pPr>
          </w:p>
          <w:p w:rsidR="004027DA" w:rsidRDefault="004027DA" w:rsidP="00D1432F">
            <w:pPr>
              <w:shd w:val="clear" w:color="auto" w:fill="FFFFFF" w:themeFill="background1"/>
            </w:pPr>
          </w:p>
          <w:p w:rsidR="004027DA" w:rsidRDefault="004027DA" w:rsidP="00D1432F">
            <w:pPr>
              <w:shd w:val="clear" w:color="auto" w:fill="FFFFFF" w:themeFill="background1"/>
            </w:pPr>
          </w:p>
          <w:p w:rsidR="004027DA" w:rsidRPr="00D33356" w:rsidRDefault="004027DA" w:rsidP="00D1432F">
            <w:pPr>
              <w:shd w:val="clear" w:color="auto" w:fill="FFFFFF" w:themeFill="background1"/>
            </w:pPr>
          </w:p>
        </w:tc>
        <w:tc>
          <w:tcPr>
            <w:tcW w:w="2111" w:type="dxa"/>
          </w:tcPr>
          <w:p w:rsidR="004027DA" w:rsidRDefault="004027DA" w:rsidP="006E74DF">
            <w:r>
              <w:lastRenderedPageBreak/>
              <w:t>I-IV kvartal</w:t>
            </w:r>
          </w:p>
        </w:tc>
        <w:tc>
          <w:tcPr>
            <w:tcW w:w="1884" w:type="dxa"/>
          </w:tcPr>
          <w:p w:rsidR="004027DA" w:rsidRDefault="004027DA" w:rsidP="006E74DF">
            <w:r>
              <w:t xml:space="preserve">Potpisana 3 Memoranduma o saradnji sa Omladinskim i Volonterskim </w:t>
            </w:r>
            <w:r>
              <w:lastRenderedPageBreak/>
              <w:t>klubovima u srednjim školama</w:t>
            </w:r>
          </w:p>
        </w:tc>
        <w:tc>
          <w:tcPr>
            <w:tcW w:w="2363" w:type="dxa"/>
            <w:gridSpan w:val="2"/>
          </w:tcPr>
          <w:p w:rsidR="004027DA" w:rsidRDefault="004027DA" w:rsidP="006E74DF">
            <w:r>
              <w:lastRenderedPageBreak/>
              <w:t>Bez budžeta</w:t>
            </w:r>
          </w:p>
        </w:tc>
        <w:tc>
          <w:tcPr>
            <w:tcW w:w="1757" w:type="dxa"/>
          </w:tcPr>
          <w:p w:rsidR="004027DA" w:rsidRPr="00D33356" w:rsidRDefault="004027DA" w:rsidP="00997456">
            <w:pPr>
              <w:shd w:val="clear" w:color="auto" w:fill="FFFFFF" w:themeFill="background1"/>
            </w:pPr>
            <w:r w:rsidRPr="00D33356">
              <w:t>-Kancelarija za mlade</w:t>
            </w:r>
          </w:p>
          <w:p w:rsidR="004027DA" w:rsidRDefault="004027DA" w:rsidP="00997456">
            <w:r w:rsidRPr="00D33356">
              <w:t>-Srednje škole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>
              <w:lastRenderedPageBreak/>
              <w:t>6</w:t>
            </w:r>
            <w:r w:rsidRPr="00FC2183">
              <w:t>.</w:t>
            </w:r>
          </w:p>
        </w:tc>
        <w:tc>
          <w:tcPr>
            <w:tcW w:w="2722" w:type="dxa"/>
          </w:tcPr>
          <w:p w:rsidR="004027DA" w:rsidRDefault="004027DA" w:rsidP="00D1432F">
            <w:pPr>
              <w:shd w:val="clear" w:color="auto" w:fill="FFFFFF" w:themeFill="background1"/>
            </w:pPr>
            <w:r>
              <w:t>Uspostaviti</w:t>
            </w:r>
            <w:r w:rsidRPr="00D33356">
              <w:t xml:space="preserve"> saradnju sa studentskim klubovima na UCG i drugim Univerzitetima </w:t>
            </w:r>
          </w:p>
          <w:p w:rsidR="004027DA" w:rsidRDefault="004027DA" w:rsidP="00D1432F">
            <w:pPr>
              <w:shd w:val="clear" w:color="auto" w:fill="FFFFFF" w:themeFill="background1"/>
            </w:pPr>
          </w:p>
          <w:p w:rsidR="004027DA" w:rsidRDefault="004027DA" w:rsidP="00D1432F">
            <w:pPr>
              <w:shd w:val="clear" w:color="auto" w:fill="FFFFFF" w:themeFill="background1"/>
            </w:pPr>
          </w:p>
          <w:p w:rsidR="004027DA" w:rsidRDefault="004027DA" w:rsidP="00D1432F">
            <w:pPr>
              <w:shd w:val="clear" w:color="auto" w:fill="FFFFFF" w:themeFill="background1"/>
            </w:pPr>
          </w:p>
          <w:p w:rsidR="004027DA" w:rsidRDefault="004027DA" w:rsidP="00D1432F">
            <w:pPr>
              <w:shd w:val="clear" w:color="auto" w:fill="FFFFFF" w:themeFill="background1"/>
            </w:pPr>
          </w:p>
          <w:p w:rsidR="004027DA" w:rsidRPr="00D33356" w:rsidRDefault="004027DA" w:rsidP="00D1432F">
            <w:pPr>
              <w:shd w:val="clear" w:color="auto" w:fill="FFFFFF" w:themeFill="background1"/>
            </w:pPr>
          </w:p>
        </w:tc>
        <w:tc>
          <w:tcPr>
            <w:tcW w:w="1753" w:type="dxa"/>
          </w:tcPr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t>-Kancelarija za mlade</w:t>
            </w:r>
          </w:p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t>-Studentski klubovi</w:t>
            </w:r>
          </w:p>
          <w:p w:rsidR="004027DA" w:rsidRPr="00D33356" w:rsidRDefault="004027DA" w:rsidP="00D1432F">
            <w:pPr>
              <w:shd w:val="clear" w:color="auto" w:fill="FFFFFF" w:themeFill="background1"/>
            </w:pPr>
            <w:r w:rsidRPr="00D33356">
              <w:t>-SPUCG</w:t>
            </w:r>
          </w:p>
        </w:tc>
        <w:tc>
          <w:tcPr>
            <w:tcW w:w="2111" w:type="dxa"/>
          </w:tcPr>
          <w:p w:rsidR="004027DA" w:rsidRDefault="004027DA" w:rsidP="00997456">
            <w:r>
              <w:t>I-IV kvartal</w:t>
            </w:r>
          </w:p>
        </w:tc>
        <w:tc>
          <w:tcPr>
            <w:tcW w:w="1884" w:type="dxa"/>
          </w:tcPr>
          <w:p w:rsidR="004027DA" w:rsidRDefault="004027DA" w:rsidP="00997456">
            <w:r>
              <w:t>Potpisana 3 Memoranduma o saradnji sa studentskih klubovima i organizacijama UCG i drugih Univerziteta</w:t>
            </w:r>
          </w:p>
        </w:tc>
        <w:tc>
          <w:tcPr>
            <w:tcW w:w="2363" w:type="dxa"/>
            <w:gridSpan w:val="2"/>
          </w:tcPr>
          <w:p w:rsidR="004027DA" w:rsidRDefault="004027DA" w:rsidP="006E74DF">
            <w:r>
              <w:t>Bez budžeta</w:t>
            </w:r>
          </w:p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</w:tc>
        <w:tc>
          <w:tcPr>
            <w:tcW w:w="1757" w:type="dxa"/>
          </w:tcPr>
          <w:p w:rsidR="004027DA" w:rsidRPr="00D33356" w:rsidRDefault="004027DA" w:rsidP="00997456">
            <w:pPr>
              <w:shd w:val="clear" w:color="auto" w:fill="FFFFFF" w:themeFill="background1"/>
            </w:pPr>
            <w:r w:rsidRPr="00D33356">
              <w:t>-Kancelarija za mlade</w:t>
            </w:r>
          </w:p>
          <w:p w:rsidR="004027DA" w:rsidRPr="00D33356" w:rsidRDefault="004027DA" w:rsidP="00997456">
            <w:pPr>
              <w:shd w:val="clear" w:color="auto" w:fill="FFFFFF" w:themeFill="background1"/>
            </w:pPr>
            <w:r w:rsidRPr="00D33356">
              <w:t>-Studentski klubovi</w:t>
            </w:r>
          </w:p>
          <w:p w:rsidR="004027DA" w:rsidRDefault="004027DA" w:rsidP="00997456">
            <w:r w:rsidRPr="00D33356">
              <w:t>-SPUCG</w:t>
            </w:r>
          </w:p>
          <w:p w:rsidR="004027DA" w:rsidRDefault="004027DA" w:rsidP="00997456">
            <w:r>
              <w:t>-Univerziteti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>
              <w:t>7</w:t>
            </w:r>
            <w:r w:rsidRPr="00FC2183">
              <w:t>.</w:t>
            </w:r>
          </w:p>
        </w:tc>
        <w:tc>
          <w:tcPr>
            <w:tcW w:w="2722" w:type="dxa"/>
          </w:tcPr>
          <w:p w:rsidR="004027DA" w:rsidRPr="00D33356" w:rsidRDefault="004027DA" w:rsidP="005E2849">
            <w:r>
              <w:t>Inicirati</w:t>
            </w:r>
            <w:r w:rsidRPr="00EA625D">
              <w:t xml:space="preserve"> dugoročnu saradnju sa EYCA karticom i NVO </w:t>
            </w:r>
            <w:r>
              <w:t>“</w:t>
            </w:r>
            <w:r w:rsidRPr="00EA625D">
              <w:t>Centar za omladinsku edukaciju</w:t>
            </w:r>
            <w:r>
              <w:t>”</w:t>
            </w:r>
          </w:p>
        </w:tc>
        <w:tc>
          <w:tcPr>
            <w:tcW w:w="1753" w:type="dxa"/>
          </w:tcPr>
          <w:p w:rsidR="004027DA" w:rsidRDefault="004027DA" w:rsidP="00D1432F">
            <w:pPr>
              <w:shd w:val="clear" w:color="auto" w:fill="FFFFFF" w:themeFill="background1"/>
            </w:pPr>
            <w:r>
              <w:t>-Kancelarija za mlade</w:t>
            </w:r>
          </w:p>
          <w:p w:rsidR="004027DA" w:rsidRDefault="004027DA" w:rsidP="00D1432F">
            <w:pPr>
              <w:shd w:val="clear" w:color="auto" w:fill="FFFFFF" w:themeFill="background1"/>
            </w:pPr>
            <w:r>
              <w:t>-EYCA</w:t>
            </w:r>
          </w:p>
          <w:p w:rsidR="004027DA" w:rsidRPr="00EA625D" w:rsidRDefault="004027DA" w:rsidP="009D2217">
            <w:r>
              <w:t>-NVO “</w:t>
            </w:r>
            <w:r w:rsidRPr="00EA625D">
              <w:t>Centar za omladinsku edukaciju</w:t>
            </w:r>
            <w:r>
              <w:t>”</w:t>
            </w:r>
            <w:r w:rsidRPr="00EA625D">
              <w:t> </w:t>
            </w:r>
          </w:p>
          <w:p w:rsidR="004027DA" w:rsidRDefault="004027DA" w:rsidP="00D1432F">
            <w:pPr>
              <w:shd w:val="clear" w:color="auto" w:fill="FFFFFF" w:themeFill="background1"/>
            </w:pPr>
          </w:p>
          <w:p w:rsidR="004027DA" w:rsidRPr="00D33356" w:rsidRDefault="004027DA" w:rsidP="00D1432F">
            <w:pPr>
              <w:shd w:val="clear" w:color="auto" w:fill="FFFFFF" w:themeFill="background1"/>
            </w:pPr>
          </w:p>
        </w:tc>
        <w:tc>
          <w:tcPr>
            <w:tcW w:w="2111" w:type="dxa"/>
          </w:tcPr>
          <w:p w:rsidR="004027DA" w:rsidRDefault="004027DA" w:rsidP="00997456">
            <w:r>
              <w:t>I-II kvartal</w:t>
            </w:r>
          </w:p>
        </w:tc>
        <w:tc>
          <w:tcPr>
            <w:tcW w:w="1884" w:type="dxa"/>
          </w:tcPr>
          <w:p w:rsidR="004027DA" w:rsidRDefault="004027DA" w:rsidP="00EA625D">
            <w:r>
              <w:t>Pokrenuta inicijativa za distribuciju EYCA kartice u Glavnom gradu, održana 2 sastanka</w:t>
            </w:r>
          </w:p>
        </w:tc>
        <w:tc>
          <w:tcPr>
            <w:tcW w:w="2363" w:type="dxa"/>
            <w:gridSpan w:val="2"/>
          </w:tcPr>
          <w:p w:rsidR="004027DA" w:rsidRDefault="004027DA" w:rsidP="006E74DF">
            <w:r>
              <w:t>Bez budžeta</w:t>
            </w:r>
          </w:p>
        </w:tc>
        <w:tc>
          <w:tcPr>
            <w:tcW w:w="1757" w:type="dxa"/>
          </w:tcPr>
          <w:p w:rsidR="004027DA" w:rsidRDefault="004027DA" w:rsidP="00997456">
            <w:pPr>
              <w:shd w:val="clear" w:color="auto" w:fill="FFFFFF" w:themeFill="background1"/>
            </w:pPr>
            <w:r>
              <w:t>-Kancelarija za mlade</w:t>
            </w:r>
          </w:p>
          <w:p w:rsidR="004027DA" w:rsidRPr="00D33356" w:rsidRDefault="004027DA" w:rsidP="00997456">
            <w:pPr>
              <w:shd w:val="clear" w:color="auto" w:fill="FFFFFF" w:themeFill="background1"/>
            </w:pPr>
            <w:r>
              <w:t>-EYCA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>
              <w:t>8</w:t>
            </w:r>
            <w:r w:rsidRPr="00FC2183">
              <w:t>.</w:t>
            </w:r>
          </w:p>
        </w:tc>
        <w:tc>
          <w:tcPr>
            <w:tcW w:w="2722" w:type="dxa"/>
          </w:tcPr>
          <w:p w:rsidR="004027DA" w:rsidRPr="005E2849" w:rsidRDefault="004027DA" w:rsidP="00EA625D">
            <w:r>
              <w:t>Uspostaviti  saradnju sa Omladinskim centrom “Zabjelo” i Duštveno kulturnim centrom „Pomorandža“</w:t>
            </w:r>
          </w:p>
        </w:tc>
        <w:tc>
          <w:tcPr>
            <w:tcW w:w="1753" w:type="dxa"/>
          </w:tcPr>
          <w:p w:rsidR="004027DA" w:rsidRDefault="004027DA" w:rsidP="00D1432F">
            <w:pPr>
              <w:shd w:val="clear" w:color="auto" w:fill="FFFFFF" w:themeFill="background1"/>
            </w:pPr>
            <w:r>
              <w:t>-Kancelarija za mlade</w:t>
            </w:r>
          </w:p>
          <w:p w:rsidR="006A3381" w:rsidRDefault="006A3381" w:rsidP="00D1432F">
            <w:pPr>
              <w:shd w:val="clear" w:color="auto" w:fill="FFFFFF" w:themeFill="background1"/>
            </w:pPr>
          </w:p>
          <w:p w:rsidR="006A3381" w:rsidRDefault="006A3381" w:rsidP="00D1432F">
            <w:pPr>
              <w:shd w:val="clear" w:color="auto" w:fill="FFFFFF" w:themeFill="background1"/>
            </w:pPr>
          </w:p>
          <w:p w:rsidR="006A3381" w:rsidRDefault="006A3381" w:rsidP="00D1432F">
            <w:pPr>
              <w:shd w:val="clear" w:color="auto" w:fill="FFFFFF" w:themeFill="background1"/>
            </w:pPr>
          </w:p>
          <w:p w:rsidR="006A3381" w:rsidRDefault="006A3381" w:rsidP="00D1432F">
            <w:pPr>
              <w:shd w:val="clear" w:color="auto" w:fill="FFFFFF" w:themeFill="background1"/>
            </w:pPr>
          </w:p>
          <w:p w:rsidR="006A3381" w:rsidRDefault="006A3381" w:rsidP="00D1432F">
            <w:pPr>
              <w:shd w:val="clear" w:color="auto" w:fill="FFFFFF" w:themeFill="background1"/>
            </w:pPr>
          </w:p>
          <w:p w:rsidR="006A3381" w:rsidRDefault="006A3381" w:rsidP="00D1432F">
            <w:pPr>
              <w:shd w:val="clear" w:color="auto" w:fill="FFFFFF" w:themeFill="background1"/>
            </w:pPr>
          </w:p>
          <w:p w:rsidR="006A3381" w:rsidRDefault="006A3381" w:rsidP="00D1432F">
            <w:pPr>
              <w:shd w:val="clear" w:color="auto" w:fill="FFFFFF" w:themeFill="background1"/>
            </w:pPr>
          </w:p>
          <w:p w:rsidR="006A3381" w:rsidRDefault="006A3381" w:rsidP="00D1432F">
            <w:pPr>
              <w:shd w:val="clear" w:color="auto" w:fill="FFFFFF" w:themeFill="background1"/>
            </w:pPr>
          </w:p>
          <w:p w:rsidR="006A3381" w:rsidRDefault="006A3381" w:rsidP="00D1432F">
            <w:pPr>
              <w:shd w:val="clear" w:color="auto" w:fill="FFFFFF" w:themeFill="background1"/>
            </w:pPr>
          </w:p>
          <w:p w:rsidR="006A3381" w:rsidRDefault="006A3381" w:rsidP="00D1432F">
            <w:pPr>
              <w:shd w:val="clear" w:color="auto" w:fill="FFFFFF" w:themeFill="background1"/>
            </w:pPr>
          </w:p>
          <w:p w:rsidR="006A3381" w:rsidRDefault="006A3381" w:rsidP="00D1432F">
            <w:pPr>
              <w:shd w:val="clear" w:color="auto" w:fill="FFFFFF" w:themeFill="background1"/>
            </w:pPr>
          </w:p>
          <w:p w:rsidR="006A3381" w:rsidRDefault="006A3381" w:rsidP="00D1432F">
            <w:pPr>
              <w:shd w:val="clear" w:color="auto" w:fill="FFFFFF" w:themeFill="background1"/>
            </w:pPr>
          </w:p>
          <w:p w:rsidR="006A3381" w:rsidRDefault="006A3381" w:rsidP="00D1432F">
            <w:pPr>
              <w:shd w:val="clear" w:color="auto" w:fill="FFFFFF" w:themeFill="background1"/>
            </w:pPr>
          </w:p>
          <w:p w:rsidR="006A3381" w:rsidRDefault="006A3381" w:rsidP="00D1432F">
            <w:pPr>
              <w:shd w:val="clear" w:color="auto" w:fill="FFFFFF" w:themeFill="background1"/>
            </w:pPr>
          </w:p>
          <w:p w:rsidR="006A3381" w:rsidRDefault="006A3381" w:rsidP="00D1432F">
            <w:pPr>
              <w:shd w:val="clear" w:color="auto" w:fill="FFFFFF" w:themeFill="background1"/>
            </w:pPr>
          </w:p>
        </w:tc>
        <w:tc>
          <w:tcPr>
            <w:tcW w:w="2111" w:type="dxa"/>
          </w:tcPr>
          <w:p w:rsidR="004027DA" w:rsidRDefault="004027DA" w:rsidP="00997456">
            <w:r>
              <w:t>I-IV kvartal</w:t>
            </w:r>
          </w:p>
          <w:p w:rsidR="004027DA" w:rsidRDefault="004027DA" w:rsidP="00997456"/>
          <w:p w:rsidR="004027DA" w:rsidRDefault="004027DA" w:rsidP="00997456"/>
          <w:p w:rsidR="004027DA" w:rsidRDefault="004027DA" w:rsidP="00997456"/>
          <w:p w:rsidR="004027DA" w:rsidRDefault="004027DA" w:rsidP="00997456"/>
          <w:p w:rsidR="004027DA" w:rsidRDefault="004027DA" w:rsidP="00997456"/>
          <w:p w:rsidR="004027DA" w:rsidRDefault="004027DA" w:rsidP="00997456"/>
          <w:p w:rsidR="004027DA" w:rsidRDefault="004027DA" w:rsidP="00997456"/>
          <w:p w:rsidR="004027DA" w:rsidRDefault="004027DA" w:rsidP="00997456"/>
        </w:tc>
        <w:tc>
          <w:tcPr>
            <w:tcW w:w="1884" w:type="dxa"/>
          </w:tcPr>
          <w:p w:rsidR="004027DA" w:rsidRDefault="004027DA" w:rsidP="00EA625D">
            <w:r>
              <w:t>Pokrenuta inicijativa za organizaciju sastanaka, sprovedene najmanje 2 zajedničke aktivnosti</w:t>
            </w:r>
          </w:p>
        </w:tc>
        <w:tc>
          <w:tcPr>
            <w:tcW w:w="2363" w:type="dxa"/>
            <w:gridSpan w:val="2"/>
          </w:tcPr>
          <w:p w:rsidR="004027DA" w:rsidRDefault="004027DA" w:rsidP="006E74DF">
            <w:r>
              <w:t>Bez budžeta</w:t>
            </w:r>
          </w:p>
        </w:tc>
        <w:tc>
          <w:tcPr>
            <w:tcW w:w="1757" w:type="dxa"/>
          </w:tcPr>
          <w:p w:rsidR="004027DA" w:rsidRDefault="004027DA" w:rsidP="00997456">
            <w:pPr>
              <w:shd w:val="clear" w:color="auto" w:fill="FFFFFF" w:themeFill="background1"/>
            </w:pPr>
            <w:r>
              <w:t>-Kancelarija za mlade</w:t>
            </w:r>
          </w:p>
        </w:tc>
      </w:tr>
      <w:tr w:rsidR="004027DA" w:rsidTr="008D7C9C">
        <w:trPr>
          <w:trHeight w:val="593"/>
        </w:trPr>
        <w:tc>
          <w:tcPr>
            <w:tcW w:w="13177" w:type="dxa"/>
            <w:gridSpan w:val="8"/>
            <w:shd w:val="clear" w:color="auto" w:fill="FFD966" w:themeFill="accent4" w:themeFillTint="99"/>
          </w:tcPr>
          <w:p w:rsidR="004027DA" w:rsidRDefault="004027DA" w:rsidP="006E74DF">
            <w:r w:rsidRPr="006E4FA8">
              <w:rPr>
                <w:b/>
                <w:bCs/>
              </w:rPr>
              <w:t>Operativnicilj</w:t>
            </w:r>
            <w:r>
              <w:rPr>
                <w:b/>
                <w:bCs/>
              </w:rPr>
              <w:t xml:space="preserve"> 4</w:t>
            </w:r>
            <w:r w:rsidRPr="006E4FA8">
              <w:rPr>
                <w:b/>
                <w:bCs/>
              </w:rPr>
              <w:t>: Unapređenje</w:t>
            </w:r>
            <w:r>
              <w:rPr>
                <w:b/>
                <w:bCs/>
              </w:rPr>
              <w:t xml:space="preserve"> </w:t>
            </w:r>
            <w:r w:rsidRPr="006E4FA8">
              <w:rPr>
                <w:b/>
                <w:bCs/>
              </w:rPr>
              <w:t>mehanizama za efikasno</w:t>
            </w:r>
            <w:r>
              <w:rPr>
                <w:b/>
                <w:bCs/>
              </w:rPr>
              <w:t xml:space="preserve"> </w:t>
            </w:r>
            <w:r w:rsidRPr="006E4FA8">
              <w:rPr>
                <w:b/>
                <w:bCs/>
              </w:rPr>
              <w:t>kreiranje, sprovođenje, monitoring i evaluaciju</w:t>
            </w:r>
            <w:r>
              <w:rPr>
                <w:b/>
                <w:bCs/>
              </w:rPr>
              <w:t xml:space="preserve"> </w:t>
            </w:r>
            <w:r w:rsidRPr="006E4FA8">
              <w:rPr>
                <w:b/>
                <w:bCs/>
              </w:rPr>
              <w:t>omladinske</w:t>
            </w:r>
            <w:r>
              <w:rPr>
                <w:b/>
                <w:bCs/>
              </w:rPr>
              <w:t xml:space="preserve"> </w:t>
            </w:r>
            <w:r w:rsidRPr="006E4FA8">
              <w:rPr>
                <w:b/>
                <w:bCs/>
              </w:rPr>
              <w:t>politike</w:t>
            </w:r>
          </w:p>
        </w:tc>
      </w:tr>
      <w:tr w:rsidR="004027DA" w:rsidTr="008D7C9C">
        <w:trPr>
          <w:trHeight w:val="593"/>
        </w:trPr>
        <w:tc>
          <w:tcPr>
            <w:tcW w:w="13177" w:type="dxa"/>
            <w:gridSpan w:val="8"/>
            <w:shd w:val="clear" w:color="auto" w:fill="FFD966" w:themeFill="accent4" w:themeFillTint="99"/>
          </w:tcPr>
          <w:p w:rsidR="004027DA" w:rsidRPr="00FB41CB" w:rsidRDefault="004027DA" w:rsidP="00DD422E">
            <w:r w:rsidRPr="00593F24">
              <w:rPr>
                <w:rFonts w:cs="Calibri"/>
                <w:b/>
                <w:bCs/>
                <w:color w:val="000000"/>
              </w:rPr>
              <w:lastRenderedPageBreak/>
              <w:t>Operativni cilj (na lokalnom nivou):</w:t>
            </w:r>
            <w:r>
              <w:rPr>
                <w:rFonts w:cs="Calibri"/>
                <w:b/>
                <w:bCs/>
                <w:color w:val="000000"/>
              </w:rPr>
              <w:t xml:space="preserve"> Jačanje mehanizama za kvalitetno  planiranje i implementaciju omladinske politike, međuresornu i međunarodnu saradnju i prikupljanje podataka o potrebama mladih</w:t>
            </w:r>
          </w:p>
        </w:tc>
      </w:tr>
      <w:tr w:rsidR="004027DA" w:rsidTr="008D7C9C">
        <w:trPr>
          <w:trHeight w:val="593"/>
        </w:trPr>
        <w:tc>
          <w:tcPr>
            <w:tcW w:w="13177" w:type="dxa"/>
            <w:gridSpan w:val="8"/>
            <w:shd w:val="clear" w:color="auto" w:fill="FFD966" w:themeFill="accent4" w:themeFillTint="99"/>
          </w:tcPr>
          <w:p w:rsidR="004027DA" w:rsidRPr="00FB41CB" w:rsidRDefault="004027DA" w:rsidP="00D1432F">
            <w:pPr>
              <w:rPr>
                <w:rFonts w:asciiTheme="minorHAnsi" w:hAnsiTheme="minorHAnsi" w:cstheme="minorHAnsi"/>
                <w:b/>
              </w:rPr>
            </w:pPr>
            <w:r w:rsidRPr="00FB41CB">
              <w:rPr>
                <w:rFonts w:asciiTheme="minorHAnsi" w:hAnsiTheme="minorHAnsi" w:cstheme="minorHAnsi"/>
                <w:b/>
              </w:rPr>
              <w:t>Mjera 4.1 – Utvrditi jasne mehanizme planiranja i implementacije omladinske politike</w:t>
            </w:r>
          </w:p>
        </w:tc>
      </w:tr>
      <w:tr w:rsidR="004027DA" w:rsidTr="00A63541">
        <w:tc>
          <w:tcPr>
            <w:tcW w:w="587" w:type="dxa"/>
            <w:shd w:val="clear" w:color="auto" w:fill="D0CECE" w:themeFill="background2" w:themeFillShade="E6"/>
          </w:tcPr>
          <w:p w:rsidR="004027DA" w:rsidRDefault="004027DA" w:rsidP="006E74DF"/>
        </w:tc>
        <w:tc>
          <w:tcPr>
            <w:tcW w:w="2722" w:type="dxa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4027DA" w:rsidRPr="00D66EE7" w:rsidRDefault="004027DA" w:rsidP="00D66EE7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1.</w:t>
            </w:r>
          </w:p>
        </w:tc>
        <w:tc>
          <w:tcPr>
            <w:tcW w:w="2722" w:type="dxa"/>
          </w:tcPr>
          <w:p w:rsidR="004027DA" w:rsidRPr="00D33356" w:rsidRDefault="004027DA" w:rsidP="00D1432F">
            <w:r>
              <w:t xml:space="preserve">Upućivanje inicijative za reviziju </w:t>
            </w:r>
            <w:r w:rsidRPr="00D33356">
              <w:t xml:space="preserve"> Zakona o mladima</w:t>
            </w:r>
            <w:r>
              <w:t xml:space="preserve"> i utvrđivanje  mehanizama</w:t>
            </w:r>
            <w:r w:rsidRPr="00D33356">
              <w:t xml:space="preserve"> za efikasno kreiranje, sprovođenje, monitoring i evaluaciju omladinske politike/aktivnosti</w:t>
            </w:r>
          </w:p>
        </w:tc>
        <w:tc>
          <w:tcPr>
            <w:tcW w:w="1753" w:type="dxa"/>
          </w:tcPr>
          <w:p w:rsidR="004027DA" w:rsidRPr="00786729" w:rsidRDefault="004027DA" w:rsidP="00D1432F">
            <w:r w:rsidRPr="00786729">
              <w:t>-Kancelarija za mlade</w:t>
            </w:r>
          </w:p>
          <w:p w:rsidR="004027DA" w:rsidRPr="00786729" w:rsidRDefault="004027DA" w:rsidP="00D1432F">
            <w:r w:rsidRPr="00786729">
              <w:t>-Ministarstvo sporta i mladih</w:t>
            </w:r>
          </w:p>
        </w:tc>
        <w:tc>
          <w:tcPr>
            <w:tcW w:w="2111" w:type="dxa"/>
          </w:tcPr>
          <w:p w:rsidR="004027DA" w:rsidRDefault="004027DA" w:rsidP="006E74DF">
            <w:r>
              <w:t>I-IV kvartal</w:t>
            </w:r>
          </w:p>
        </w:tc>
        <w:tc>
          <w:tcPr>
            <w:tcW w:w="1884" w:type="dxa"/>
          </w:tcPr>
          <w:p w:rsidR="004027DA" w:rsidRDefault="004027DA" w:rsidP="006E74DF">
            <w:r>
              <w:t>Pokrenuta inicijativa za organizaciju sastanka i učešća u reviziji Zakona</w:t>
            </w:r>
          </w:p>
        </w:tc>
        <w:tc>
          <w:tcPr>
            <w:tcW w:w="2363" w:type="dxa"/>
            <w:gridSpan w:val="2"/>
          </w:tcPr>
          <w:p w:rsidR="004027DA" w:rsidRDefault="004027DA" w:rsidP="006E74DF">
            <w:r>
              <w:t>Bez budžeta</w:t>
            </w:r>
          </w:p>
        </w:tc>
        <w:tc>
          <w:tcPr>
            <w:tcW w:w="1757" w:type="dxa"/>
          </w:tcPr>
          <w:p w:rsidR="004027DA" w:rsidRPr="00D54189" w:rsidRDefault="004027DA" w:rsidP="00D54189">
            <w:r w:rsidRPr="00D54189">
              <w:t>-Kancelarija za mlade</w:t>
            </w:r>
          </w:p>
          <w:p w:rsidR="004027DA" w:rsidRPr="00D54189" w:rsidRDefault="004027DA" w:rsidP="00D54189">
            <w:r w:rsidRPr="00D54189">
              <w:t>-Ministarstvo sporta i mladih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2.</w:t>
            </w:r>
          </w:p>
        </w:tc>
        <w:tc>
          <w:tcPr>
            <w:tcW w:w="2722" w:type="dxa"/>
          </w:tcPr>
          <w:p w:rsidR="004027DA" w:rsidRPr="00D33356" w:rsidRDefault="004027DA" w:rsidP="009D2217">
            <w:r w:rsidRPr="00D33356">
              <w:t>Vršiti kontinuiranu evaluaciju aktivnosti Kancelarije za mlade u cilju praćenja potreba za povećanjem budžeta za omladinsku politiku</w:t>
            </w:r>
          </w:p>
        </w:tc>
        <w:tc>
          <w:tcPr>
            <w:tcW w:w="1753" w:type="dxa"/>
          </w:tcPr>
          <w:p w:rsidR="004027DA" w:rsidRPr="00786729" w:rsidRDefault="004027DA" w:rsidP="00D1432F">
            <w:r w:rsidRPr="00786729">
              <w:t>-Kancelarija za mlade</w:t>
            </w:r>
          </w:p>
          <w:p w:rsidR="004027DA" w:rsidRPr="00786729" w:rsidRDefault="004027DA" w:rsidP="00D1432F"/>
        </w:tc>
        <w:tc>
          <w:tcPr>
            <w:tcW w:w="2111" w:type="dxa"/>
          </w:tcPr>
          <w:p w:rsidR="004027DA" w:rsidRDefault="004027DA" w:rsidP="006E74DF">
            <w:r>
              <w:t>I-IV kvartal</w:t>
            </w:r>
          </w:p>
        </w:tc>
        <w:tc>
          <w:tcPr>
            <w:tcW w:w="1884" w:type="dxa"/>
          </w:tcPr>
          <w:p w:rsidR="004027DA" w:rsidRDefault="004027DA" w:rsidP="00E11815">
            <w:r>
              <w:t xml:space="preserve">-Kontinuirano tokom 2024. godine nakon svake završene aktivnosti odraditi evaluaciju, dobiti  feedback od mladih ljudi </w:t>
            </w:r>
          </w:p>
        </w:tc>
        <w:tc>
          <w:tcPr>
            <w:tcW w:w="2363" w:type="dxa"/>
            <w:gridSpan w:val="2"/>
          </w:tcPr>
          <w:p w:rsidR="004027DA" w:rsidRDefault="004027DA" w:rsidP="006E74DF">
            <w:r>
              <w:t>Bez budžeta</w:t>
            </w:r>
          </w:p>
        </w:tc>
        <w:tc>
          <w:tcPr>
            <w:tcW w:w="1757" w:type="dxa"/>
          </w:tcPr>
          <w:p w:rsidR="004027DA" w:rsidRPr="00D54189" w:rsidRDefault="004027DA" w:rsidP="00D54189">
            <w:r w:rsidRPr="00D54189">
              <w:t>-Kancelarija za mlade</w:t>
            </w:r>
          </w:p>
          <w:p w:rsidR="004027DA" w:rsidRPr="00D54189" w:rsidRDefault="004027DA" w:rsidP="00D54189"/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 xml:space="preserve">3. </w:t>
            </w:r>
          </w:p>
        </w:tc>
        <w:tc>
          <w:tcPr>
            <w:tcW w:w="2722" w:type="dxa"/>
          </w:tcPr>
          <w:p w:rsidR="004027DA" w:rsidRPr="00D33356" w:rsidRDefault="004027DA" w:rsidP="009D2217">
            <w:r>
              <w:t>Upućivanje službenika na obuke za apliciranje i povlačenje EU sredstava</w:t>
            </w:r>
          </w:p>
        </w:tc>
        <w:tc>
          <w:tcPr>
            <w:tcW w:w="1753" w:type="dxa"/>
          </w:tcPr>
          <w:p w:rsidR="004027DA" w:rsidRPr="00786729" w:rsidRDefault="004027DA" w:rsidP="00D1432F">
            <w:r w:rsidRPr="00786729">
              <w:t>-Kancelarija za mlade</w:t>
            </w:r>
          </w:p>
          <w:p w:rsidR="004027DA" w:rsidRPr="00786729" w:rsidRDefault="004027DA" w:rsidP="00D1432F">
            <w:r w:rsidRPr="00786729">
              <w:t>-Ministarstvo sporta i mladih</w:t>
            </w:r>
          </w:p>
        </w:tc>
        <w:tc>
          <w:tcPr>
            <w:tcW w:w="2111" w:type="dxa"/>
          </w:tcPr>
          <w:p w:rsidR="004027DA" w:rsidRDefault="004027DA" w:rsidP="006E74DF">
            <w:r>
              <w:t>I-IV kvartal</w:t>
            </w:r>
          </w:p>
        </w:tc>
        <w:tc>
          <w:tcPr>
            <w:tcW w:w="1884" w:type="dxa"/>
          </w:tcPr>
          <w:p w:rsidR="004027DA" w:rsidRDefault="004027DA" w:rsidP="006E74DF">
            <w:r>
              <w:t>Sprovedena obuka za zaposlene u Kancelariji za mlade</w:t>
            </w:r>
          </w:p>
        </w:tc>
        <w:tc>
          <w:tcPr>
            <w:tcW w:w="2363" w:type="dxa"/>
            <w:gridSpan w:val="2"/>
          </w:tcPr>
          <w:p w:rsidR="004027DA" w:rsidRDefault="004027DA" w:rsidP="006E74DF">
            <w:r>
              <w:t>Bez budžeta</w:t>
            </w:r>
          </w:p>
        </w:tc>
        <w:tc>
          <w:tcPr>
            <w:tcW w:w="1757" w:type="dxa"/>
          </w:tcPr>
          <w:p w:rsidR="004027DA" w:rsidRPr="00D54189" w:rsidRDefault="004027DA" w:rsidP="00441FC2">
            <w:r w:rsidRPr="00D54189">
              <w:t>-Kancelarija za mlade</w:t>
            </w:r>
          </w:p>
          <w:p w:rsidR="004027DA" w:rsidRDefault="004027DA" w:rsidP="006E74DF"/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4.</w:t>
            </w:r>
          </w:p>
        </w:tc>
        <w:tc>
          <w:tcPr>
            <w:tcW w:w="2722" w:type="dxa"/>
          </w:tcPr>
          <w:p w:rsidR="004027DA" w:rsidRPr="00D33356" w:rsidRDefault="004027DA" w:rsidP="00D1432F">
            <w:r>
              <w:t>Promocija Kancelarije za mlade kroz flajere, banere, video spotove, promo materijal</w:t>
            </w:r>
          </w:p>
        </w:tc>
        <w:tc>
          <w:tcPr>
            <w:tcW w:w="1753" w:type="dxa"/>
          </w:tcPr>
          <w:p w:rsidR="004027DA" w:rsidRPr="00786729" w:rsidRDefault="004027DA" w:rsidP="00D1432F">
            <w:r w:rsidRPr="00786729">
              <w:t>-Kancelarija za mlade</w:t>
            </w:r>
          </w:p>
          <w:p w:rsidR="004027DA" w:rsidRPr="00786729" w:rsidRDefault="004027DA" w:rsidP="00D1432F"/>
          <w:p w:rsidR="004027DA" w:rsidRPr="00786729" w:rsidRDefault="004027DA" w:rsidP="00D1432F"/>
          <w:p w:rsidR="004027DA" w:rsidRPr="00786729" w:rsidRDefault="004027DA" w:rsidP="00D1432F"/>
          <w:p w:rsidR="004027DA" w:rsidRPr="00786729" w:rsidRDefault="004027DA" w:rsidP="00D1432F"/>
        </w:tc>
        <w:tc>
          <w:tcPr>
            <w:tcW w:w="2111" w:type="dxa"/>
          </w:tcPr>
          <w:p w:rsidR="004027DA" w:rsidRDefault="004027DA" w:rsidP="006E74DF">
            <w:r>
              <w:t>I-IV kvartal</w:t>
            </w:r>
          </w:p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</w:tc>
        <w:tc>
          <w:tcPr>
            <w:tcW w:w="1884" w:type="dxa"/>
          </w:tcPr>
          <w:p w:rsidR="004027DA" w:rsidRDefault="004027DA" w:rsidP="006E74DF">
            <w:r>
              <w:t xml:space="preserve">Izrađeno 1000 flajera, napravljen 1 baner, snimljen 1 video spot, izrađen promo material  </w:t>
            </w:r>
          </w:p>
        </w:tc>
        <w:tc>
          <w:tcPr>
            <w:tcW w:w="2363" w:type="dxa"/>
            <w:gridSpan w:val="2"/>
          </w:tcPr>
          <w:p w:rsidR="004027DA" w:rsidRDefault="004027DA" w:rsidP="006B1060">
            <w:r>
              <w:t>2.000€</w:t>
            </w:r>
          </w:p>
        </w:tc>
        <w:tc>
          <w:tcPr>
            <w:tcW w:w="1757" w:type="dxa"/>
          </w:tcPr>
          <w:p w:rsidR="004027DA" w:rsidRPr="00D54189" w:rsidRDefault="004027DA" w:rsidP="00D54189">
            <w:r w:rsidRPr="00D54189"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5.</w:t>
            </w:r>
          </w:p>
        </w:tc>
        <w:tc>
          <w:tcPr>
            <w:tcW w:w="2722" w:type="dxa"/>
          </w:tcPr>
          <w:p w:rsidR="004027DA" w:rsidRPr="00D33356" w:rsidRDefault="004027DA" w:rsidP="00D1432F">
            <w:r>
              <w:t xml:space="preserve">Vršiti monitoring i evaluaciju uspješnosti realizacije Lokalnog akcionog plana za mlade </w:t>
            </w:r>
          </w:p>
        </w:tc>
        <w:tc>
          <w:tcPr>
            <w:tcW w:w="1753" w:type="dxa"/>
          </w:tcPr>
          <w:p w:rsidR="004027DA" w:rsidRPr="00786729" w:rsidRDefault="004027DA" w:rsidP="00B01344">
            <w:r w:rsidRPr="00786729">
              <w:t>-Kancelarija za mlade</w:t>
            </w:r>
          </w:p>
          <w:p w:rsidR="004027DA" w:rsidRPr="00786729" w:rsidRDefault="004027DA" w:rsidP="00D1432F"/>
        </w:tc>
        <w:tc>
          <w:tcPr>
            <w:tcW w:w="2111" w:type="dxa"/>
          </w:tcPr>
          <w:p w:rsidR="004027DA" w:rsidRDefault="004027DA" w:rsidP="00B01344">
            <w:r>
              <w:t>I-IV kvartal</w:t>
            </w:r>
          </w:p>
          <w:p w:rsidR="004027DA" w:rsidRDefault="004027DA" w:rsidP="006E74DF"/>
        </w:tc>
        <w:tc>
          <w:tcPr>
            <w:tcW w:w="1884" w:type="dxa"/>
          </w:tcPr>
          <w:p w:rsidR="004027DA" w:rsidRDefault="004027DA" w:rsidP="007E0263">
            <w:r>
              <w:t>Sačinjen polugodišnji i godišnji izvještaj</w:t>
            </w:r>
          </w:p>
        </w:tc>
        <w:tc>
          <w:tcPr>
            <w:tcW w:w="2363" w:type="dxa"/>
            <w:gridSpan w:val="2"/>
          </w:tcPr>
          <w:p w:rsidR="004027DA" w:rsidRDefault="004027DA" w:rsidP="006B1060">
            <w:r>
              <w:t>Bez budžeta</w:t>
            </w:r>
          </w:p>
        </w:tc>
        <w:tc>
          <w:tcPr>
            <w:tcW w:w="1757" w:type="dxa"/>
          </w:tcPr>
          <w:p w:rsidR="004027DA" w:rsidRPr="00D54189" w:rsidRDefault="004027DA" w:rsidP="00D54189">
            <w:r w:rsidRPr="00D54189">
              <w:t>-Kancelarija za mlade</w:t>
            </w:r>
          </w:p>
        </w:tc>
      </w:tr>
      <w:tr w:rsidR="004027DA" w:rsidTr="008D7C9C">
        <w:tc>
          <w:tcPr>
            <w:tcW w:w="13177" w:type="dxa"/>
            <w:gridSpan w:val="8"/>
            <w:shd w:val="clear" w:color="auto" w:fill="FFD966" w:themeFill="accent4" w:themeFillTint="99"/>
          </w:tcPr>
          <w:p w:rsidR="004027DA" w:rsidRPr="00100853" w:rsidRDefault="004027DA" w:rsidP="00D1432F">
            <w:pPr>
              <w:rPr>
                <w:b/>
              </w:rPr>
            </w:pPr>
            <w:r w:rsidRPr="00100853">
              <w:rPr>
                <w:b/>
              </w:rPr>
              <w:t>Mjera 4.2 – Razviti efikasne mehanizme međuresorne saradnje u kreiranju i sprovođenju omladinske politike</w:t>
            </w:r>
          </w:p>
        </w:tc>
      </w:tr>
      <w:tr w:rsidR="004027DA" w:rsidTr="00A63541">
        <w:tc>
          <w:tcPr>
            <w:tcW w:w="587" w:type="dxa"/>
            <w:shd w:val="clear" w:color="auto" w:fill="D0CECE" w:themeFill="background2" w:themeFillShade="E6"/>
          </w:tcPr>
          <w:p w:rsidR="004027DA" w:rsidRDefault="004027DA" w:rsidP="00D1432F"/>
        </w:tc>
        <w:tc>
          <w:tcPr>
            <w:tcW w:w="2722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1.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>Organizovati konferenciju o značaju međuresorne saradnje za spr</w:t>
            </w:r>
            <w:r>
              <w:t>o</w:t>
            </w:r>
            <w:r w:rsidRPr="00D33356">
              <w:t>vođenje omladinske politike na lokalnom nivou</w:t>
            </w:r>
          </w:p>
        </w:tc>
        <w:tc>
          <w:tcPr>
            <w:tcW w:w="1753" w:type="dxa"/>
          </w:tcPr>
          <w:p w:rsidR="004027DA" w:rsidRPr="00D33356" w:rsidRDefault="004027DA" w:rsidP="00D1432F">
            <w:r w:rsidRPr="00D33356">
              <w:t>-Kancelarija za mlade</w:t>
            </w:r>
          </w:p>
          <w:p w:rsidR="004027DA" w:rsidRPr="00D33356" w:rsidRDefault="004027DA" w:rsidP="00D1432F">
            <w:r w:rsidRPr="00D33356">
              <w:t>-NVO</w:t>
            </w:r>
          </w:p>
          <w:p w:rsidR="004027DA" w:rsidRPr="00D33356" w:rsidRDefault="004027DA" w:rsidP="00E40101"/>
        </w:tc>
        <w:tc>
          <w:tcPr>
            <w:tcW w:w="2111" w:type="dxa"/>
          </w:tcPr>
          <w:p w:rsidR="004027DA" w:rsidRDefault="004027DA" w:rsidP="006E74DF">
            <w:r>
              <w:t>II kvartal</w:t>
            </w:r>
          </w:p>
        </w:tc>
        <w:tc>
          <w:tcPr>
            <w:tcW w:w="1884" w:type="dxa"/>
          </w:tcPr>
          <w:p w:rsidR="004027DA" w:rsidRDefault="004027DA" w:rsidP="006E74DF">
            <w:r>
              <w:t xml:space="preserve">Pokrenuta inicijativa ka civilnom sektoru, srednjim školama i fakultetima </w:t>
            </w:r>
          </w:p>
        </w:tc>
        <w:tc>
          <w:tcPr>
            <w:tcW w:w="2363" w:type="dxa"/>
            <w:gridSpan w:val="2"/>
          </w:tcPr>
          <w:p w:rsidR="004027DA" w:rsidRDefault="004027DA" w:rsidP="006E74DF">
            <w:r>
              <w:t>200€</w:t>
            </w:r>
          </w:p>
        </w:tc>
        <w:tc>
          <w:tcPr>
            <w:tcW w:w="1757" w:type="dxa"/>
          </w:tcPr>
          <w:p w:rsidR="004027DA" w:rsidRDefault="004027DA" w:rsidP="006E74DF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 xml:space="preserve">2. 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>Jačati saradnju sa Delegacijom Evropske unije i Evropskom kućom u pogledu sprovođenja omladinske politike</w:t>
            </w:r>
          </w:p>
        </w:tc>
        <w:tc>
          <w:tcPr>
            <w:tcW w:w="1753" w:type="dxa"/>
          </w:tcPr>
          <w:p w:rsidR="004027DA" w:rsidRPr="00D33356" w:rsidRDefault="004027DA" w:rsidP="00D1432F">
            <w:r w:rsidRPr="00D33356">
              <w:t>-Kancelarija za mlade</w:t>
            </w:r>
          </w:p>
          <w:p w:rsidR="004027DA" w:rsidRPr="00D33356" w:rsidRDefault="004027DA" w:rsidP="00D1432F">
            <w:r w:rsidRPr="00D33356">
              <w:t>-Evropska kuća</w:t>
            </w:r>
          </w:p>
        </w:tc>
        <w:tc>
          <w:tcPr>
            <w:tcW w:w="2111" w:type="dxa"/>
          </w:tcPr>
          <w:p w:rsidR="004027DA" w:rsidRDefault="004027DA" w:rsidP="006E74DF">
            <w:r>
              <w:t>I-IV</w:t>
            </w:r>
          </w:p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AA0765" w:rsidRDefault="00AA0765" w:rsidP="006E74DF"/>
          <w:p w:rsidR="00AA0765" w:rsidRDefault="00AA0765" w:rsidP="006E74DF"/>
          <w:p w:rsidR="00AA0765" w:rsidRDefault="00AA0765" w:rsidP="006E74DF"/>
          <w:p w:rsidR="004027DA" w:rsidRDefault="004027DA" w:rsidP="006E74DF"/>
        </w:tc>
        <w:tc>
          <w:tcPr>
            <w:tcW w:w="1884" w:type="dxa"/>
          </w:tcPr>
          <w:p w:rsidR="004027DA" w:rsidRDefault="004027DA" w:rsidP="006E74DF">
            <w:r>
              <w:t xml:space="preserve">Pokrenute inicijative za zajedničkim sastankom i razmatranje mehanizama saradnje </w:t>
            </w:r>
          </w:p>
        </w:tc>
        <w:tc>
          <w:tcPr>
            <w:tcW w:w="2363" w:type="dxa"/>
            <w:gridSpan w:val="2"/>
          </w:tcPr>
          <w:p w:rsidR="004027DA" w:rsidRDefault="004027DA" w:rsidP="006E74DF">
            <w:r>
              <w:t>Bez budžeta</w:t>
            </w:r>
          </w:p>
        </w:tc>
        <w:tc>
          <w:tcPr>
            <w:tcW w:w="1757" w:type="dxa"/>
          </w:tcPr>
          <w:p w:rsidR="004027DA" w:rsidRDefault="004027DA" w:rsidP="00D264C6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3.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>Ja</w:t>
            </w:r>
            <w:r>
              <w:t>čati zajedno sa Ministarstvom</w:t>
            </w:r>
            <w:r w:rsidRPr="00D33356">
              <w:t xml:space="preserve"> sporta i mladih kapacit</w:t>
            </w:r>
            <w:r>
              <w:t>ete za učešće mladih na lokalnom</w:t>
            </w:r>
            <w:r w:rsidRPr="00D33356">
              <w:t xml:space="preserve"> nivou</w:t>
            </w:r>
          </w:p>
        </w:tc>
        <w:tc>
          <w:tcPr>
            <w:tcW w:w="1753" w:type="dxa"/>
          </w:tcPr>
          <w:p w:rsidR="004027DA" w:rsidRPr="00D33356" w:rsidRDefault="004027DA" w:rsidP="00D1432F">
            <w:r w:rsidRPr="00D33356">
              <w:rPr>
                <w:b/>
              </w:rPr>
              <w:t>-</w:t>
            </w:r>
            <w:r w:rsidRPr="00D33356">
              <w:t>Kancelarija za mlade</w:t>
            </w:r>
          </w:p>
          <w:p w:rsidR="004027DA" w:rsidRPr="00D33356" w:rsidRDefault="004027DA" w:rsidP="00D1432F">
            <w:r w:rsidRPr="00D33356">
              <w:t>-Ministarstvo sporta i mladih</w:t>
            </w:r>
          </w:p>
        </w:tc>
        <w:tc>
          <w:tcPr>
            <w:tcW w:w="2111" w:type="dxa"/>
          </w:tcPr>
          <w:p w:rsidR="004027DA" w:rsidRDefault="004027DA" w:rsidP="006E74DF">
            <w:r>
              <w:t>I-IV</w:t>
            </w:r>
          </w:p>
        </w:tc>
        <w:tc>
          <w:tcPr>
            <w:tcW w:w="1884" w:type="dxa"/>
          </w:tcPr>
          <w:p w:rsidR="004027DA" w:rsidRDefault="004027DA" w:rsidP="006E74DF">
            <w:r>
              <w:t>Pokrenuta 1 kampanja s ciljem isticanja značaja učešća mladih na lokalnom nivou</w:t>
            </w:r>
          </w:p>
          <w:p w:rsidR="004027DA" w:rsidRDefault="004027DA" w:rsidP="006E74DF"/>
          <w:p w:rsidR="004027DA" w:rsidRDefault="004027DA" w:rsidP="006E74DF"/>
          <w:p w:rsidR="004027DA" w:rsidRDefault="004027DA" w:rsidP="006E74DF"/>
        </w:tc>
        <w:tc>
          <w:tcPr>
            <w:tcW w:w="2363" w:type="dxa"/>
            <w:gridSpan w:val="2"/>
          </w:tcPr>
          <w:p w:rsidR="004027DA" w:rsidRDefault="004027DA" w:rsidP="006E74DF">
            <w:r>
              <w:t>250€</w:t>
            </w:r>
          </w:p>
        </w:tc>
        <w:tc>
          <w:tcPr>
            <w:tcW w:w="1757" w:type="dxa"/>
          </w:tcPr>
          <w:p w:rsidR="004027DA" w:rsidRDefault="004027DA" w:rsidP="006E74DF">
            <w:r>
              <w:t>-Kancelarija za mlade</w:t>
            </w:r>
          </w:p>
          <w:p w:rsidR="004027DA" w:rsidRDefault="004027DA" w:rsidP="006E74DF">
            <w:r>
              <w:t>-Ministarstvo sporta i mladih</w:t>
            </w:r>
          </w:p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4.</w:t>
            </w:r>
          </w:p>
        </w:tc>
        <w:tc>
          <w:tcPr>
            <w:tcW w:w="2722" w:type="dxa"/>
          </w:tcPr>
          <w:p w:rsidR="004027DA" w:rsidRPr="00681F2D" w:rsidRDefault="004027DA" w:rsidP="00D1432F">
            <w:r>
              <w:t>Jačati saradnju sa UNDP, UNICEF, FAKTCG, Ambasade</w:t>
            </w:r>
          </w:p>
        </w:tc>
        <w:tc>
          <w:tcPr>
            <w:tcW w:w="1753" w:type="dxa"/>
          </w:tcPr>
          <w:p w:rsidR="004027DA" w:rsidRPr="00681F2D" w:rsidRDefault="004027DA" w:rsidP="00D1432F">
            <w:r>
              <w:rPr>
                <w:b/>
              </w:rPr>
              <w:t>-</w:t>
            </w:r>
            <w:r>
              <w:t>Kancelarija za mlade</w:t>
            </w:r>
          </w:p>
        </w:tc>
        <w:tc>
          <w:tcPr>
            <w:tcW w:w="2111" w:type="dxa"/>
          </w:tcPr>
          <w:p w:rsidR="004027DA" w:rsidRDefault="004027DA" w:rsidP="006E74DF">
            <w:r>
              <w:t>I kvartal</w:t>
            </w:r>
          </w:p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</w:tc>
        <w:tc>
          <w:tcPr>
            <w:tcW w:w="1884" w:type="dxa"/>
          </w:tcPr>
          <w:p w:rsidR="004027DA" w:rsidRDefault="004027DA" w:rsidP="006E74DF">
            <w:r>
              <w:lastRenderedPageBreak/>
              <w:t xml:space="preserve">Pokrenuta inicijativa za zajedničkim sastancima u cilju pronalaženja mehanizama saradnje i podrške shodno </w:t>
            </w:r>
            <w:r>
              <w:lastRenderedPageBreak/>
              <w:t>priritetima u radu Kancelarije za mlade</w:t>
            </w:r>
          </w:p>
        </w:tc>
        <w:tc>
          <w:tcPr>
            <w:tcW w:w="2363" w:type="dxa"/>
            <w:gridSpan w:val="2"/>
          </w:tcPr>
          <w:p w:rsidR="004027DA" w:rsidRDefault="004027DA" w:rsidP="006E74DF">
            <w:r>
              <w:lastRenderedPageBreak/>
              <w:t>-Bez budžeta</w:t>
            </w:r>
          </w:p>
        </w:tc>
        <w:tc>
          <w:tcPr>
            <w:tcW w:w="1757" w:type="dxa"/>
          </w:tcPr>
          <w:p w:rsidR="004027DA" w:rsidRDefault="004027DA" w:rsidP="006E74DF">
            <w:r>
              <w:t>-Kancelarija za mlade</w:t>
            </w:r>
          </w:p>
        </w:tc>
      </w:tr>
      <w:tr w:rsidR="004027DA" w:rsidTr="008D7C9C">
        <w:tc>
          <w:tcPr>
            <w:tcW w:w="13177" w:type="dxa"/>
            <w:gridSpan w:val="8"/>
            <w:shd w:val="clear" w:color="auto" w:fill="FFD966" w:themeFill="accent4" w:themeFillTint="99"/>
          </w:tcPr>
          <w:p w:rsidR="004027DA" w:rsidRPr="009358A2" w:rsidRDefault="004027DA" w:rsidP="009358A2">
            <w:pPr>
              <w:rPr>
                <w:b/>
              </w:rPr>
            </w:pPr>
            <w:r w:rsidRPr="009358A2">
              <w:rPr>
                <w:b/>
              </w:rPr>
              <w:lastRenderedPageBreak/>
              <w:t>Mjera 4.3 – Uspostaviti sistem</w:t>
            </w:r>
            <w:r>
              <w:rPr>
                <w:b/>
              </w:rPr>
              <w:t xml:space="preserve"> za prikupljanje podataka </w:t>
            </w:r>
            <w:r w:rsidRPr="009358A2">
              <w:rPr>
                <w:b/>
              </w:rPr>
              <w:t>o položaju mladih i uticaju omladinske politike</w:t>
            </w:r>
          </w:p>
        </w:tc>
      </w:tr>
      <w:tr w:rsidR="004027DA" w:rsidTr="00A63541">
        <w:tc>
          <w:tcPr>
            <w:tcW w:w="587" w:type="dxa"/>
            <w:shd w:val="clear" w:color="auto" w:fill="D0CECE" w:themeFill="background2" w:themeFillShade="E6"/>
          </w:tcPr>
          <w:p w:rsidR="004027DA" w:rsidRDefault="004027DA" w:rsidP="00D1432F"/>
        </w:tc>
        <w:tc>
          <w:tcPr>
            <w:tcW w:w="2722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1.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>Sprovesti sveobuhvatno istraživanje o potrebama mladih u Glavnom gradu</w:t>
            </w:r>
          </w:p>
        </w:tc>
        <w:tc>
          <w:tcPr>
            <w:tcW w:w="1753" w:type="dxa"/>
          </w:tcPr>
          <w:p w:rsidR="004027DA" w:rsidRPr="00D33356" w:rsidRDefault="004027DA" w:rsidP="00D1432F">
            <w:r w:rsidRPr="00D33356">
              <w:t>-Kancelarija za mlade</w:t>
            </w:r>
          </w:p>
        </w:tc>
        <w:tc>
          <w:tcPr>
            <w:tcW w:w="2111" w:type="dxa"/>
          </w:tcPr>
          <w:p w:rsidR="004027DA" w:rsidRDefault="004027DA" w:rsidP="006E74DF">
            <w:r>
              <w:t>II-III kvartal</w:t>
            </w:r>
          </w:p>
        </w:tc>
        <w:tc>
          <w:tcPr>
            <w:tcW w:w="1884" w:type="dxa"/>
          </w:tcPr>
          <w:p w:rsidR="004027DA" w:rsidRDefault="004027DA" w:rsidP="006E74DF">
            <w:r>
              <w:t>Najmanje 500-1000 mladih ispitanika</w:t>
            </w:r>
          </w:p>
        </w:tc>
        <w:tc>
          <w:tcPr>
            <w:tcW w:w="2363" w:type="dxa"/>
            <w:gridSpan w:val="2"/>
          </w:tcPr>
          <w:p w:rsidR="004027DA" w:rsidRDefault="004027DA" w:rsidP="006E74DF">
            <w:r>
              <w:t>500€</w:t>
            </w:r>
          </w:p>
        </w:tc>
        <w:tc>
          <w:tcPr>
            <w:tcW w:w="1757" w:type="dxa"/>
          </w:tcPr>
          <w:p w:rsidR="004027DA" w:rsidRDefault="004027DA" w:rsidP="006E74DF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 xml:space="preserve">2. 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 xml:space="preserve">Organizovati konferenciju o značaju i uticaju omladinske politike za mlade </w:t>
            </w:r>
          </w:p>
        </w:tc>
        <w:tc>
          <w:tcPr>
            <w:tcW w:w="1753" w:type="dxa"/>
          </w:tcPr>
          <w:p w:rsidR="004027DA" w:rsidRPr="00D33356" w:rsidRDefault="004027DA" w:rsidP="00D1432F">
            <w:r w:rsidRPr="00D33356">
              <w:rPr>
                <w:i/>
              </w:rPr>
              <w:t>-</w:t>
            </w:r>
            <w:r w:rsidRPr="00D33356">
              <w:t>Kancelarija za mlade</w:t>
            </w:r>
          </w:p>
          <w:p w:rsidR="004027DA" w:rsidRPr="00D33356" w:rsidRDefault="004027DA" w:rsidP="00D1432F">
            <w:r w:rsidRPr="00D33356">
              <w:t>-NVO</w:t>
            </w:r>
          </w:p>
          <w:p w:rsidR="004027DA" w:rsidRPr="00D33356" w:rsidRDefault="004027DA" w:rsidP="00D1432F">
            <w:r w:rsidRPr="00D33356">
              <w:t>-Državne institucije</w:t>
            </w:r>
          </w:p>
        </w:tc>
        <w:tc>
          <w:tcPr>
            <w:tcW w:w="2111" w:type="dxa"/>
          </w:tcPr>
          <w:p w:rsidR="004027DA" w:rsidRDefault="004027DA" w:rsidP="006E74DF">
            <w:r>
              <w:t>II-IV kvartal</w:t>
            </w:r>
          </w:p>
        </w:tc>
        <w:tc>
          <w:tcPr>
            <w:tcW w:w="1884" w:type="dxa"/>
          </w:tcPr>
          <w:p w:rsidR="004027DA" w:rsidRDefault="004027DA" w:rsidP="006E74DF">
            <w:r>
              <w:t>Organizovana 1 konferencija, učešće uzelo 5 relevantnih aktera</w:t>
            </w:r>
          </w:p>
        </w:tc>
        <w:tc>
          <w:tcPr>
            <w:tcW w:w="2363" w:type="dxa"/>
            <w:gridSpan w:val="2"/>
          </w:tcPr>
          <w:p w:rsidR="004027DA" w:rsidRDefault="004027DA" w:rsidP="006E74DF">
            <w:r>
              <w:t>200€</w:t>
            </w:r>
          </w:p>
        </w:tc>
        <w:tc>
          <w:tcPr>
            <w:tcW w:w="1757" w:type="dxa"/>
          </w:tcPr>
          <w:p w:rsidR="004027DA" w:rsidRDefault="004027DA" w:rsidP="00D264C6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 xml:space="preserve">3. 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>Uspostaviti saradnju sa Ministarstvom sporta i mladih u cilju razmjene i prikupljanja podataka o položaju mladih i uticaju omladinske politike</w:t>
            </w:r>
          </w:p>
        </w:tc>
        <w:tc>
          <w:tcPr>
            <w:tcW w:w="1753" w:type="dxa"/>
          </w:tcPr>
          <w:p w:rsidR="004027DA" w:rsidRPr="00D33356" w:rsidRDefault="004027DA" w:rsidP="00D1432F">
            <w:r w:rsidRPr="00D33356">
              <w:rPr>
                <w:i/>
              </w:rPr>
              <w:t>-</w:t>
            </w:r>
            <w:r w:rsidRPr="00D33356">
              <w:t>Kancelarija za mlade</w:t>
            </w:r>
          </w:p>
          <w:p w:rsidR="004027DA" w:rsidRPr="00D33356" w:rsidRDefault="004027DA" w:rsidP="00D1432F">
            <w:r w:rsidRPr="00D33356">
              <w:t>-Ministarstvo sporta i mladih</w:t>
            </w:r>
          </w:p>
        </w:tc>
        <w:tc>
          <w:tcPr>
            <w:tcW w:w="2111" w:type="dxa"/>
          </w:tcPr>
          <w:p w:rsidR="004027DA" w:rsidRDefault="004027DA" w:rsidP="006E74DF">
            <w:r>
              <w:t>I-IV kvartal</w:t>
            </w:r>
          </w:p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  <w:p w:rsidR="004027DA" w:rsidRDefault="004027DA" w:rsidP="006E74DF"/>
        </w:tc>
        <w:tc>
          <w:tcPr>
            <w:tcW w:w="1884" w:type="dxa"/>
          </w:tcPr>
          <w:p w:rsidR="004027DA" w:rsidRDefault="004027DA" w:rsidP="006E74DF">
            <w:r>
              <w:t>Pokrenuta inicijativa o prikupljanju i razmjeni podataka</w:t>
            </w:r>
          </w:p>
        </w:tc>
        <w:tc>
          <w:tcPr>
            <w:tcW w:w="2363" w:type="dxa"/>
            <w:gridSpan w:val="2"/>
          </w:tcPr>
          <w:p w:rsidR="004027DA" w:rsidRDefault="004027DA" w:rsidP="006E74DF">
            <w:r>
              <w:t>Bez budžeta</w:t>
            </w:r>
          </w:p>
        </w:tc>
        <w:tc>
          <w:tcPr>
            <w:tcW w:w="1757" w:type="dxa"/>
          </w:tcPr>
          <w:p w:rsidR="004027DA" w:rsidRPr="00D33356" w:rsidRDefault="004027DA" w:rsidP="004B0CAC">
            <w:r w:rsidRPr="00D33356">
              <w:rPr>
                <w:i/>
              </w:rPr>
              <w:t>-</w:t>
            </w:r>
            <w:r w:rsidRPr="00D33356">
              <w:t>Kancelarija za mlade</w:t>
            </w:r>
          </w:p>
          <w:p w:rsidR="004027DA" w:rsidRDefault="004027DA" w:rsidP="004B0CAC">
            <w:r w:rsidRPr="00D33356">
              <w:t>-Ministarstvo sporta i mladih</w:t>
            </w:r>
          </w:p>
        </w:tc>
      </w:tr>
      <w:tr w:rsidR="004027DA" w:rsidTr="008D7C9C">
        <w:tc>
          <w:tcPr>
            <w:tcW w:w="13177" w:type="dxa"/>
            <w:gridSpan w:val="8"/>
            <w:shd w:val="clear" w:color="auto" w:fill="FFD966" w:themeFill="accent4" w:themeFillTint="99"/>
          </w:tcPr>
          <w:p w:rsidR="004027DA" w:rsidRPr="003A38B5" w:rsidRDefault="004027DA" w:rsidP="00D1432F">
            <w:pPr>
              <w:rPr>
                <w:b/>
              </w:rPr>
            </w:pPr>
            <w:r w:rsidRPr="003A38B5">
              <w:rPr>
                <w:b/>
              </w:rPr>
              <w:t xml:space="preserve">Mjera 4.4 – Razviti mehanizme međunarodne saradnje </w:t>
            </w:r>
          </w:p>
        </w:tc>
      </w:tr>
      <w:tr w:rsidR="004027DA" w:rsidTr="00A63541">
        <w:tc>
          <w:tcPr>
            <w:tcW w:w="587" w:type="dxa"/>
            <w:shd w:val="clear" w:color="auto" w:fill="D0CECE" w:themeFill="background2" w:themeFillShade="E6"/>
          </w:tcPr>
          <w:p w:rsidR="004027DA" w:rsidRDefault="004027DA" w:rsidP="00D1432F"/>
        </w:tc>
        <w:tc>
          <w:tcPr>
            <w:tcW w:w="2722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Aktivnost</w:t>
            </w:r>
          </w:p>
        </w:tc>
        <w:tc>
          <w:tcPr>
            <w:tcW w:w="1753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Nosioci aktivnosti</w:t>
            </w:r>
          </w:p>
        </w:tc>
        <w:tc>
          <w:tcPr>
            <w:tcW w:w="2111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Početak realizacije/Završetak realizacije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Indikatori</w:t>
            </w:r>
          </w:p>
        </w:tc>
        <w:tc>
          <w:tcPr>
            <w:tcW w:w="2363" w:type="dxa"/>
            <w:gridSpan w:val="2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Finansijska procjena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4027DA" w:rsidRPr="00D66EE7" w:rsidRDefault="004027DA" w:rsidP="00D1432F">
            <w:pPr>
              <w:jc w:val="center"/>
              <w:rPr>
                <w:b/>
              </w:rPr>
            </w:pPr>
            <w:r w:rsidRPr="00D66EE7">
              <w:rPr>
                <w:b/>
              </w:rPr>
              <w:t>Izvor finansiranja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1.</w:t>
            </w:r>
          </w:p>
        </w:tc>
        <w:tc>
          <w:tcPr>
            <w:tcW w:w="2722" w:type="dxa"/>
          </w:tcPr>
          <w:p w:rsidR="004027DA" w:rsidRPr="00D33356" w:rsidRDefault="004027DA" w:rsidP="00B67A87">
            <w:r w:rsidRPr="00D33356">
              <w:t>Definisati prio</w:t>
            </w:r>
            <w:r>
              <w:t xml:space="preserve">ritete i potrebe Kancelarije </w:t>
            </w:r>
            <w:r w:rsidRPr="00D33356">
              <w:t>za</w:t>
            </w:r>
            <w:r>
              <w:t xml:space="preserve"> mlade za</w:t>
            </w:r>
            <w:r w:rsidRPr="00D33356">
              <w:t xml:space="preserve"> ostvarivanjem međunarodne saradnje u oblasti omladinske politike</w:t>
            </w:r>
          </w:p>
        </w:tc>
        <w:tc>
          <w:tcPr>
            <w:tcW w:w="1753" w:type="dxa"/>
          </w:tcPr>
          <w:p w:rsidR="004027DA" w:rsidRPr="00D54189" w:rsidRDefault="004027DA" w:rsidP="00D54189">
            <w:r w:rsidRPr="00D54189">
              <w:t>-Kancelarija za mlade</w:t>
            </w:r>
          </w:p>
        </w:tc>
        <w:tc>
          <w:tcPr>
            <w:tcW w:w="2111" w:type="dxa"/>
          </w:tcPr>
          <w:p w:rsidR="004027DA" w:rsidRDefault="004027DA" w:rsidP="006E74DF">
            <w:r>
              <w:t>I-IV kvartal</w:t>
            </w:r>
          </w:p>
        </w:tc>
        <w:tc>
          <w:tcPr>
            <w:tcW w:w="1884" w:type="dxa"/>
          </w:tcPr>
          <w:p w:rsidR="004027DA" w:rsidRDefault="004027DA" w:rsidP="006E74DF">
            <w:r>
              <w:t>Tokom 2024. godine uzeti učešće u 2 međunarodna projekta</w:t>
            </w:r>
          </w:p>
        </w:tc>
        <w:tc>
          <w:tcPr>
            <w:tcW w:w="2363" w:type="dxa"/>
            <w:gridSpan w:val="2"/>
          </w:tcPr>
          <w:p w:rsidR="004027DA" w:rsidRDefault="004027DA" w:rsidP="006E74DF">
            <w:r>
              <w:t>Bez budžeta</w:t>
            </w:r>
          </w:p>
        </w:tc>
        <w:tc>
          <w:tcPr>
            <w:tcW w:w="1757" w:type="dxa"/>
          </w:tcPr>
          <w:p w:rsidR="004027DA" w:rsidRDefault="004027DA" w:rsidP="006E74DF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t>2.</w:t>
            </w:r>
          </w:p>
        </w:tc>
        <w:tc>
          <w:tcPr>
            <w:tcW w:w="2722" w:type="dxa"/>
          </w:tcPr>
          <w:p w:rsidR="004027DA" w:rsidRPr="00D33356" w:rsidRDefault="004027DA" w:rsidP="00B67A87">
            <w:r w:rsidRPr="00D33356">
              <w:t xml:space="preserve">Pokrenuti proces učešća Kancelarije za </w:t>
            </w:r>
            <w:r>
              <w:t xml:space="preserve">mlade </w:t>
            </w:r>
            <w:r w:rsidRPr="00D33356">
              <w:t>u  programskim aktivnostima Erasmus+, European Solidarity Corps</w:t>
            </w:r>
            <w:r>
              <w:t xml:space="preserve"> </w:t>
            </w:r>
          </w:p>
        </w:tc>
        <w:tc>
          <w:tcPr>
            <w:tcW w:w="1753" w:type="dxa"/>
          </w:tcPr>
          <w:p w:rsidR="004027DA" w:rsidRPr="00D54189" w:rsidRDefault="004027DA" w:rsidP="00D54189">
            <w:r w:rsidRPr="00D54189">
              <w:t>-Kancelarija za mlade</w:t>
            </w:r>
          </w:p>
          <w:p w:rsidR="004027DA" w:rsidRPr="00D54189" w:rsidRDefault="004027DA" w:rsidP="00D54189">
            <w:r w:rsidRPr="00D54189">
              <w:t>-NVO</w:t>
            </w:r>
          </w:p>
          <w:p w:rsidR="004027DA" w:rsidRPr="00D54189" w:rsidRDefault="004027DA" w:rsidP="00D54189">
            <w:r w:rsidRPr="00D54189">
              <w:t>-Međunarodni partneri</w:t>
            </w:r>
          </w:p>
          <w:p w:rsidR="004027DA" w:rsidRPr="00D54189" w:rsidRDefault="004027DA" w:rsidP="00D54189">
            <w:r w:rsidRPr="00D54189">
              <w:lastRenderedPageBreak/>
              <w:t xml:space="preserve">-Nacionalna Erasmus+ kancelarija </w:t>
            </w:r>
          </w:p>
        </w:tc>
        <w:tc>
          <w:tcPr>
            <w:tcW w:w="2111" w:type="dxa"/>
          </w:tcPr>
          <w:p w:rsidR="004027DA" w:rsidRDefault="004027DA" w:rsidP="006E74DF">
            <w:r>
              <w:lastRenderedPageBreak/>
              <w:t>I-IV kvartal</w:t>
            </w:r>
          </w:p>
        </w:tc>
        <w:tc>
          <w:tcPr>
            <w:tcW w:w="1884" w:type="dxa"/>
          </w:tcPr>
          <w:p w:rsidR="004027DA" w:rsidRDefault="004027DA" w:rsidP="006E74DF">
            <w:r>
              <w:t>Razviti mehanizme da Kancelarija za mlade bude “Contact Point”</w:t>
            </w:r>
          </w:p>
        </w:tc>
        <w:tc>
          <w:tcPr>
            <w:tcW w:w="2363" w:type="dxa"/>
            <w:gridSpan w:val="2"/>
          </w:tcPr>
          <w:p w:rsidR="004027DA" w:rsidRDefault="004027DA" w:rsidP="00D264C6">
            <w:r>
              <w:t>Bez budžeta</w:t>
            </w:r>
          </w:p>
        </w:tc>
        <w:tc>
          <w:tcPr>
            <w:tcW w:w="1757" w:type="dxa"/>
          </w:tcPr>
          <w:p w:rsidR="004027DA" w:rsidRDefault="004027DA" w:rsidP="00D264C6">
            <w:r>
              <w:t>-Kancelarija za mlade</w:t>
            </w:r>
          </w:p>
        </w:tc>
      </w:tr>
      <w:tr w:rsidR="004027DA" w:rsidTr="00A63541">
        <w:tc>
          <w:tcPr>
            <w:tcW w:w="587" w:type="dxa"/>
          </w:tcPr>
          <w:p w:rsidR="004027DA" w:rsidRPr="00FC2183" w:rsidRDefault="004027DA" w:rsidP="00FC2183">
            <w:r w:rsidRPr="00FC2183">
              <w:lastRenderedPageBreak/>
              <w:t>3.</w:t>
            </w:r>
          </w:p>
        </w:tc>
        <w:tc>
          <w:tcPr>
            <w:tcW w:w="2722" w:type="dxa"/>
          </w:tcPr>
          <w:p w:rsidR="004027DA" w:rsidRPr="00D33356" w:rsidRDefault="004027DA" w:rsidP="00D1432F">
            <w:r w:rsidRPr="00D33356">
              <w:t>Pokrenuti jedan proces apliciranja za EU fondove</w:t>
            </w:r>
          </w:p>
        </w:tc>
        <w:tc>
          <w:tcPr>
            <w:tcW w:w="1753" w:type="dxa"/>
          </w:tcPr>
          <w:p w:rsidR="004027DA" w:rsidRPr="00D54189" w:rsidRDefault="004027DA" w:rsidP="00D54189">
            <w:r w:rsidRPr="00D54189">
              <w:t>-Kancelarija za mlade</w:t>
            </w:r>
          </w:p>
          <w:p w:rsidR="004027DA" w:rsidRDefault="004027DA" w:rsidP="00D54189">
            <w:r w:rsidRPr="00D54189">
              <w:t>-UNDP</w:t>
            </w:r>
          </w:p>
          <w:p w:rsidR="004027DA" w:rsidRPr="00D54189" w:rsidRDefault="004027DA" w:rsidP="00B67A87">
            <w:r>
              <w:t>-</w:t>
            </w:r>
            <w:r w:rsidRPr="00D54189">
              <w:t>Međunarodni partneri</w:t>
            </w:r>
          </w:p>
          <w:p w:rsidR="004027DA" w:rsidRPr="00D54189" w:rsidRDefault="004027DA" w:rsidP="00D54189"/>
        </w:tc>
        <w:tc>
          <w:tcPr>
            <w:tcW w:w="2111" w:type="dxa"/>
          </w:tcPr>
          <w:p w:rsidR="004027DA" w:rsidRDefault="004027DA" w:rsidP="006E74DF">
            <w:r>
              <w:t>I-IV kvartal</w:t>
            </w:r>
          </w:p>
        </w:tc>
        <w:tc>
          <w:tcPr>
            <w:tcW w:w="1884" w:type="dxa"/>
          </w:tcPr>
          <w:p w:rsidR="004027DA" w:rsidRDefault="004027DA" w:rsidP="006E74DF">
            <w:r>
              <w:t xml:space="preserve">Shodno prioritetnoj oblasti, aplicirati za povlačenje EU sredstava </w:t>
            </w:r>
          </w:p>
        </w:tc>
        <w:tc>
          <w:tcPr>
            <w:tcW w:w="2363" w:type="dxa"/>
            <w:gridSpan w:val="2"/>
          </w:tcPr>
          <w:p w:rsidR="004027DA" w:rsidRDefault="004027DA" w:rsidP="00D264C6">
            <w:r>
              <w:t>Bez budžeta</w:t>
            </w:r>
          </w:p>
        </w:tc>
        <w:tc>
          <w:tcPr>
            <w:tcW w:w="1757" w:type="dxa"/>
          </w:tcPr>
          <w:p w:rsidR="004027DA" w:rsidRDefault="004027DA" w:rsidP="00D264C6">
            <w:r>
              <w:t>-Kancelarija za mlade</w:t>
            </w:r>
          </w:p>
        </w:tc>
      </w:tr>
    </w:tbl>
    <w:p w:rsidR="003757F2" w:rsidRDefault="003757F2" w:rsidP="00DA7F31"/>
    <w:p w:rsidR="00AA0765" w:rsidRDefault="00AA0765" w:rsidP="00DA7F31"/>
    <w:p w:rsidR="004E4251" w:rsidRDefault="004E4251" w:rsidP="00DA7F31"/>
    <w:p w:rsidR="006B6D80" w:rsidRPr="00657CEA" w:rsidRDefault="00F46043" w:rsidP="00DA7F31">
      <w:pPr>
        <w:pStyle w:val="ListParagraph"/>
        <w:numPr>
          <w:ilvl w:val="0"/>
          <w:numId w:val="1"/>
        </w:numPr>
        <w:tabs>
          <w:tab w:val="left" w:pos="2370"/>
        </w:tabs>
        <w:rPr>
          <w:sz w:val="28"/>
          <w:szCs w:val="28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M</w:t>
      </w:r>
      <w:r w:rsidR="006B6D80" w:rsidRPr="006B6D80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ONITORING I EVALUACIJA</w:t>
      </w:r>
    </w:p>
    <w:p w:rsidR="003757F2" w:rsidRPr="00F04466" w:rsidRDefault="003757F2" w:rsidP="003757F2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 w:rsidRPr="00F04466">
        <w:rPr>
          <w:rFonts w:ascii="Arial" w:hAnsi="Arial" w:cs="Arial"/>
          <w:color w:val="222222"/>
          <w:sz w:val="24"/>
          <w:szCs w:val="24"/>
        </w:rPr>
        <w:t>Za monitoring i evaluaciju Lokalnog ak</w:t>
      </w:r>
      <w:r>
        <w:rPr>
          <w:rFonts w:ascii="Arial" w:hAnsi="Arial" w:cs="Arial"/>
          <w:color w:val="222222"/>
          <w:sz w:val="24"/>
          <w:szCs w:val="24"/>
        </w:rPr>
        <w:t>cionog plana za mlade za 2024. godinu,</w:t>
      </w:r>
      <w:r w:rsidRPr="00F04466">
        <w:rPr>
          <w:rFonts w:ascii="Arial" w:hAnsi="Arial" w:cs="Arial"/>
          <w:color w:val="222222"/>
          <w:sz w:val="24"/>
          <w:szCs w:val="24"/>
        </w:rPr>
        <w:t xml:space="preserve"> zadužen</w:t>
      </w:r>
      <w:r w:rsidR="00D10B30">
        <w:rPr>
          <w:rFonts w:ascii="Arial" w:hAnsi="Arial" w:cs="Arial"/>
          <w:color w:val="222222"/>
          <w:sz w:val="24"/>
          <w:szCs w:val="24"/>
        </w:rPr>
        <w:t xml:space="preserve"> je</w:t>
      </w:r>
      <w:r w:rsidRPr="00F04466">
        <w:rPr>
          <w:rFonts w:ascii="Arial" w:hAnsi="Arial" w:cs="Arial"/>
          <w:color w:val="222222"/>
          <w:sz w:val="24"/>
          <w:szCs w:val="24"/>
        </w:rPr>
        <w:t xml:space="preserve"> organ nadležan za sprovođenje omladinske p</w:t>
      </w:r>
      <w:r w:rsidR="00D10B30">
        <w:rPr>
          <w:rFonts w:ascii="Arial" w:hAnsi="Arial" w:cs="Arial"/>
          <w:color w:val="222222"/>
          <w:sz w:val="24"/>
          <w:szCs w:val="24"/>
        </w:rPr>
        <w:t>olitike u Glavnom gradu -</w:t>
      </w:r>
      <w:r w:rsidRPr="00F04466">
        <w:rPr>
          <w:rFonts w:ascii="Arial" w:hAnsi="Arial" w:cs="Arial"/>
          <w:color w:val="222222"/>
          <w:sz w:val="24"/>
          <w:szCs w:val="24"/>
        </w:rPr>
        <w:t xml:space="preserve"> Sekretarijat za lokalnu samoupravu </w:t>
      </w:r>
      <w:r w:rsidR="00FF2A3E">
        <w:rPr>
          <w:rFonts w:ascii="Arial" w:hAnsi="Arial" w:cs="Arial"/>
          <w:color w:val="222222"/>
          <w:sz w:val="24"/>
          <w:szCs w:val="24"/>
        </w:rPr>
        <w:t>i saradnju sa civilnim društvom.</w:t>
      </w:r>
      <w:r w:rsidRPr="00F04466">
        <w:rPr>
          <w:rFonts w:ascii="Arial" w:hAnsi="Arial" w:cs="Arial"/>
          <w:color w:val="222222"/>
          <w:sz w:val="24"/>
          <w:szCs w:val="24"/>
        </w:rPr>
        <w:t xml:space="preserve"> Sekretarijat će i u narednom periodu, putem Kancelarije za mlade i saradnju sa civilnim društvom, raditi na unapređenju lokalne omladinske politike, permanentno je usklađujući sa odrednicama ovog Lokalnog akcionog plana i potrebama mladih u Podgorici.</w:t>
      </w:r>
    </w:p>
    <w:p w:rsidR="003757F2" w:rsidRPr="00F04466" w:rsidRDefault="003757F2" w:rsidP="003757F2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 w:rsidRPr="00F04466">
        <w:rPr>
          <w:rFonts w:ascii="Arial" w:hAnsi="Arial" w:cs="Arial"/>
          <w:color w:val="222222"/>
          <w:sz w:val="24"/>
          <w:szCs w:val="24"/>
        </w:rPr>
        <w:t>Sekretarijat za lokalnu samoupravu i saradnju sa civilnim društvom radiće na intenziviranju međusektorske saradnje i pravoremene razmjene informacija sa svim partnerima, nosiocima različitih aktivnosti Plana, sa ciljem da se obezbijede svi potrebni uslovi za poboljšanje uslova života i razvoja mladih i povećanje njihove participacije u donošenju najznačajnijih odluka na lokalnom nivou.</w:t>
      </w:r>
    </w:p>
    <w:p w:rsidR="00657CEA" w:rsidRPr="00657CEA" w:rsidRDefault="003757F2" w:rsidP="00657CEA">
      <w:pPr>
        <w:shd w:val="clear" w:color="auto" w:fill="FFFFFF"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 w:rsidRPr="00F04466">
        <w:rPr>
          <w:rFonts w:ascii="Arial" w:hAnsi="Arial" w:cs="Arial"/>
          <w:color w:val="222222"/>
          <w:sz w:val="24"/>
          <w:szCs w:val="24"/>
        </w:rPr>
        <w:t>U konačnom</w:t>
      </w:r>
      <w:r w:rsidR="00EA21DE">
        <w:rPr>
          <w:rFonts w:ascii="Arial" w:hAnsi="Arial" w:cs="Arial"/>
          <w:color w:val="222222"/>
          <w:sz w:val="24"/>
          <w:szCs w:val="24"/>
        </w:rPr>
        <w:t>,</w:t>
      </w:r>
      <w:r w:rsidRPr="00F04466">
        <w:rPr>
          <w:rFonts w:ascii="Arial" w:hAnsi="Arial" w:cs="Arial"/>
          <w:color w:val="222222"/>
          <w:sz w:val="24"/>
          <w:szCs w:val="24"/>
        </w:rPr>
        <w:t xml:space="preserve"> Sekretarijat za lokalnu samoupravu i saradnju sa civilnim društv</w:t>
      </w:r>
      <w:r w:rsidR="00D10B30">
        <w:rPr>
          <w:rFonts w:ascii="Arial" w:hAnsi="Arial" w:cs="Arial"/>
          <w:color w:val="222222"/>
          <w:sz w:val="24"/>
          <w:szCs w:val="24"/>
        </w:rPr>
        <w:t>om će shodno zakonu, podnijeti izvještaj</w:t>
      </w:r>
      <w:r w:rsidRPr="00F04466">
        <w:rPr>
          <w:rFonts w:ascii="Arial" w:hAnsi="Arial" w:cs="Arial"/>
          <w:color w:val="222222"/>
          <w:sz w:val="24"/>
          <w:szCs w:val="24"/>
        </w:rPr>
        <w:t xml:space="preserve"> Ministarstvu sporta i mladih o </w:t>
      </w:r>
      <w:r w:rsidR="00D10B30">
        <w:rPr>
          <w:rFonts w:ascii="Arial" w:hAnsi="Arial" w:cs="Arial"/>
          <w:color w:val="222222"/>
          <w:sz w:val="24"/>
          <w:szCs w:val="24"/>
        </w:rPr>
        <w:t xml:space="preserve">sprovedenim </w:t>
      </w:r>
      <w:r w:rsidRPr="00F04466">
        <w:rPr>
          <w:rFonts w:ascii="Arial" w:hAnsi="Arial" w:cs="Arial"/>
          <w:color w:val="222222"/>
          <w:sz w:val="24"/>
          <w:szCs w:val="24"/>
        </w:rPr>
        <w:t>aktivnostima</w:t>
      </w:r>
      <w:r w:rsidR="00D10B30">
        <w:rPr>
          <w:rFonts w:ascii="Arial" w:hAnsi="Arial" w:cs="Arial"/>
          <w:color w:val="222222"/>
          <w:sz w:val="24"/>
          <w:szCs w:val="24"/>
        </w:rPr>
        <w:t xml:space="preserve"> i realizaciji</w:t>
      </w:r>
      <w:r w:rsidRPr="00F04466">
        <w:rPr>
          <w:rFonts w:ascii="Arial" w:hAnsi="Arial" w:cs="Arial"/>
          <w:color w:val="222222"/>
          <w:sz w:val="24"/>
          <w:szCs w:val="24"/>
        </w:rPr>
        <w:t xml:space="preserve"> Lokalnog akcionog plana za mlade</w:t>
      </w:r>
      <w:r>
        <w:rPr>
          <w:rFonts w:ascii="Arial" w:hAnsi="Arial" w:cs="Arial"/>
          <w:color w:val="222222"/>
          <w:sz w:val="24"/>
          <w:szCs w:val="24"/>
        </w:rPr>
        <w:t xml:space="preserve"> za 2024. </w:t>
      </w:r>
      <w:r w:rsidR="00D10B30">
        <w:rPr>
          <w:rFonts w:ascii="Arial" w:hAnsi="Arial" w:cs="Arial"/>
          <w:color w:val="222222"/>
          <w:sz w:val="24"/>
          <w:szCs w:val="24"/>
        </w:rPr>
        <w:t>G</w:t>
      </w:r>
      <w:r>
        <w:rPr>
          <w:rFonts w:ascii="Arial" w:hAnsi="Arial" w:cs="Arial"/>
          <w:color w:val="222222"/>
          <w:sz w:val="24"/>
          <w:szCs w:val="24"/>
        </w:rPr>
        <w:t>odinu</w:t>
      </w:r>
      <w:r w:rsidR="00D10B30">
        <w:rPr>
          <w:rFonts w:ascii="Arial" w:hAnsi="Arial" w:cs="Arial"/>
          <w:color w:val="222222"/>
          <w:sz w:val="24"/>
          <w:szCs w:val="24"/>
        </w:rPr>
        <w:t>.</w:t>
      </w:r>
    </w:p>
    <w:p w:rsidR="00657CEA" w:rsidRPr="00192822" w:rsidRDefault="00657CEA" w:rsidP="00657C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92822">
        <w:rPr>
          <w:rFonts w:ascii="Arial" w:hAnsi="Arial" w:cs="Arial"/>
        </w:rPr>
        <w:t xml:space="preserve">            </w:t>
      </w:r>
    </w:p>
    <w:p w:rsidR="00D10B30" w:rsidRPr="00F04466" w:rsidRDefault="00D10B30" w:rsidP="00D10B3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sectPr w:rsidR="00D10B30" w:rsidRPr="00F04466" w:rsidSect="0037157F">
      <w:pgSz w:w="15840" w:h="12240" w:orient="landscape"/>
      <w:pgMar w:top="3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6D" w:rsidRDefault="009A536D" w:rsidP="002E796C">
      <w:pPr>
        <w:spacing w:after="0" w:line="240" w:lineRule="auto"/>
      </w:pPr>
      <w:r>
        <w:separator/>
      </w:r>
    </w:p>
  </w:endnote>
  <w:endnote w:type="continuationSeparator" w:id="0">
    <w:p w:rsidR="009A536D" w:rsidRDefault="009A536D" w:rsidP="002E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5285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7157F" w:rsidRDefault="0037157F">
            <w:pPr>
              <w:pStyle w:val="Footer"/>
              <w:jc w:val="center"/>
            </w:pPr>
            <w:r w:rsidRPr="0037157F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37157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7157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37157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87AAD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37157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7157F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Pr="0037157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7157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37157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87AAD">
              <w:rPr>
                <w:rFonts w:ascii="Arial" w:hAnsi="Arial" w:cs="Arial"/>
                <w:bCs/>
                <w:noProof/>
                <w:sz w:val="20"/>
                <w:szCs w:val="20"/>
              </w:rPr>
              <w:t>44</w:t>
            </w:r>
            <w:r w:rsidRPr="0037157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0B30" w:rsidRDefault="00D10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6D" w:rsidRDefault="009A536D" w:rsidP="002E796C">
      <w:pPr>
        <w:spacing w:after="0" w:line="240" w:lineRule="auto"/>
      </w:pPr>
      <w:r>
        <w:separator/>
      </w:r>
    </w:p>
  </w:footnote>
  <w:footnote w:type="continuationSeparator" w:id="0">
    <w:p w:rsidR="009A536D" w:rsidRDefault="009A536D" w:rsidP="002E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877"/>
    <w:multiLevelType w:val="hybridMultilevel"/>
    <w:tmpl w:val="BEFC671C"/>
    <w:lvl w:ilvl="0" w:tplc="FD6CB3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B0ECD"/>
    <w:multiLevelType w:val="hybridMultilevel"/>
    <w:tmpl w:val="A47CAF7C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2493"/>
    <w:multiLevelType w:val="hybridMultilevel"/>
    <w:tmpl w:val="EBA6E17E"/>
    <w:lvl w:ilvl="0" w:tplc="C94AAB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0877A8"/>
    <w:multiLevelType w:val="hybridMultilevel"/>
    <w:tmpl w:val="FE0220D2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161B"/>
    <w:multiLevelType w:val="hybridMultilevel"/>
    <w:tmpl w:val="62D4D3A8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255F"/>
    <w:multiLevelType w:val="hybridMultilevel"/>
    <w:tmpl w:val="A2D0A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0B1B"/>
    <w:multiLevelType w:val="hybridMultilevel"/>
    <w:tmpl w:val="97EA7BBE"/>
    <w:lvl w:ilvl="0" w:tplc="0332E7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42DC7"/>
    <w:multiLevelType w:val="hybridMultilevel"/>
    <w:tmpl w:val="62D4D3A8"/>
    <w:lvl w:ilvl="0" w:tplc="95A420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 w:hint="default"/>
        <w:b/>
        <w:color w:val="2F5496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93"/>
    <w:rsid w:val="00002AC9"/>
    <w:rsid w:val="0000755A"/>
    <w:rsid w:val="00010F6E"/>
    <w:rsid w:val="000227AA"/>
    <w:rsid w:val="00027895"/>
    <w:rsid w:val="00035C6F"/>
    <w:rsid w:val="000377E5"/>
    <w:rsid w:val="00041F4D"/>
    <w:rsid w:val="0004393C"/>
    <w:rsid w:val="00046968"/>
    <w:rsid w:val="00054D0E"/>
    <w:rsid w:val="00057720"/>
    <w:rsid w:val="00062AA3"/>
    <w:rsid w:val="00064AB7"/>
    <w:rsid w:val="00065D38"/>
    <w:rsid w:val="00066229"/>
    <w:rsid w:val="0007051F"/>
    <w:rsid w:val="00077284"/>
    <w:rsid w:val="000839FB"/>
    <w:rsid w:val="000870D3"/>
    <w:rsid w:val="000870D6"/>
    <w:rsid w:val="00087AAD"/>
    <w:rsid w:val="000929A3"/>
    <w:rsid w:val="00095029"/>
    <w:rsid w:val="000977E2"/>
    <w:rsid w:val="000B072E"/>
    <w:rsid w:val="000B390C"/>
    <w:rsid w:val="000D2304"/>
    <w:rsid w:val="000D4296"/>
    <w:rsid w:val="000D6F3C"/>
    <w:rsid w:val="000E19AA"/>
    <w:rsid w:val="000E60B7"/>
    <w:rsid w:val="00100853"/>
    <w:rsid w:val="00101E38"/>
    <w:rsid w:val="00104D8C"/>
    <w:rsid w:val="0011052B"/>
    <w:rsid w:val="001175C1"/>
    <w:rsid w:val="001251F3"/>
    <w:rsid w:val="00132453"/>
    <w:rsid w:val="001373D8"/>
    <w:rsid w:val="00140067"/>
    <w:rsid w:val="00143E19"/>
    <w:rsid w:val="0015196C"/>
    <w:rsid w:val="001562A4"/>
    <w:rsid w:val="0015700B"/>
    <w:rsid w:val="001726B9"/>
    <w:rsid w:val="00181991"/>
    <w:rsid w:val="001834D3"/>
    <w:rsid w:val="0018669A"/>
    <w:rsid w:val="00193E2F"/>
    <w:rsid w:val="0019472F"/>
    <w:rsid w:val="001971C9"/>
    <w:rsid w:val="001A793C"/>
    <w:rsid w:val="001C1C69"/>
    <w:rsid w:val="001D0EEF"/>
    <w:rsid w:val="001D1F53"/>
    <w:rsid w:val="001D7507"/>
    <w:rsid w:val="001D77F6"/>
    <w:rsid w:val="001E577B"/>
    <w:rsid w:val="001E58E1"/>
    <w:rsid w:val="001F532A"/>
    <w:rsid w:val="00204FAF"/>
    <w:rsid w:val="002071B5"/>
    <w:rsid w:val="002163BE"/>
    <w:rsid w:val="002235CD"/>
    <w:rsid w:val="002251E2"/>
    <w:rsid w:val="00227781"/>
    <w:rsid w:val="00230074"/>
    <w:rsid w:val="002452D2"/>
    <w:rsid w:val="00245F78"/>
    <w:rsid w:val="00247B2F"/>
    <w:rsid w:val="00251B37"/>
    <w:rsid w:val="0026309D"/>
    <w:rsid w:val="00264911"/>
    <w:rsid w:val="002649BC"/>
    <w:rsid w:val="00271456"/>
    <w:rsid w:val="00272D31"/>
    <w:rsid w:val="00275863"/>
    <w:rsid w:val="00276A55"/>
    <w:rsid w:val="0028576B"/>
    <w:rsid w:val="002916EB"/>
    <w:rsid w:val="002934B0"/>
    <w:rsid w:val="002967E2"/>
    <w:rsid w:val="002A29C2"/>
    <w:rsid w:val="002B5680"/>
    <w:rsid w:val="002C05CE"/>
    <w:rsid w:val="002C14EF"/>
    <w:rsid w:val="002C3118"/>
    <w:rsid w:val="002C4133"/>
    <w:rsid w:val="002D56E6"/>
    <w:rsid w:val="002D70B4"/>
    <w:rsid w:val="002E5960"/>
    <w:rsid w:val="002E6C59"/>
    <w:rsid w:val="002E796C"/>
    <w:rsid w:val="002F0856"/>
    <w:rsid w:val="002F49FE"/>
    <w:rsid w:val="00304C93"/>
    <w:rsid w:val="00311B1B"/>
    <w:rsid w:val="0031664E"/>
    <w:rsid w:val="00325549"/>
    <w:rsid w:val="0032604C"/>
    <w:rsid w:val="00330837"/>
    <w:rsid w:val="00334FFA"/>
    <w:rsid w:val="00335CDA"/>
    <w:rsid w:val="00341A2C"/>
    <w:rsid w:val="00342922"/>
    <w:rsid w:val="00356B67"/>
    <w:rsid w:val="00357648"/>
    <w:rsid w:val="00357E3B"/>
    <w:rsid w:val="00367C90"/>
    <w:rsid w:val="0037157F"/>
    <w:rsid w:val="003757F2"/>
    <w:rsid w:val="00382E28"/>
    <w:rsid w:val="003870E5"/>
    <w:rsid w:val="00394180"/>
    <w:rsid w:val="003A053F"/>
    <w:rsid w:val="003A24FB"/>
    <w:rsid w:val="003A38B5"/>
    <w:rsid w:val="003B12A0"/>
    <w:rsid w:val="003B61AD"/>
    <w:rsid w:val="003B7436"/>
    <w:rsid w:val="003C553E"/>
    <w:rsid w:val="003D08AE"/>
    <w:rsid w:val="003D5B7A"/>
    <w:rsid w:val="003E6097"/>
    <w:rsid w:val="003F6339"/>
    <w:rsid w:val="003F6E69"/>
    <w:rsid w:val="00400E8B"/>
    <w:rsid w:val="004027DA"/>
    <w:rsid w:val="00420436"/>
    <w:rsid w:val="0042220E"/>
    <w:rsid w:val="00422C55"/>
    <w:rsid w:val="004241F3"/>
    <w:rsid w:val="0042597D"/>
    <w:rsid w:val="00426E50"/>
    <w:rsid w:val="00430BFF"/>
    <w:rsid w:val="00433728"/>
    <w:rsid w:val="00437002"/>
    <w:rsid w:val="004404E2"/>
    <w:rsid w:val="00441A60"/>
    <w:rsid w:val="00441FC2"/>
    <w:rsid w:val="004463D8"/>
    <w:rsid w:val="0046342F"/>
    <w:rsid w:val="00465BD7"/>
    <w:rsid w:val="00466D6D"/>
    <w:rsid w:val="0046769A"/>
    <w:rsid w:val="0047066D"/>
    <w:rsid w:val="004A41EF"/>
    <w:rsid w:val="004A6D55"/>
    <w:rsid w:val="004B0CAC"/>
    <w:rsid w:val="004B12B4"/>
    <w:rsid w:val="004B532A"/>
    <w:rsid w:val="004B700F"/>
    <w:rsid w:val="004C1584"/>
    <w:rsid w:val="004D339F"/>
    <w:rsid w:val="004D3FC2"/>
    <w:rsid w:val="004D55E8"/>
    <w:rsid w:val="004E4251"/>
    <w:rsid w:val="004E4987"/>
    <w:rsid w:val="004E6638"/>
    <w:rsid w:val="004F1E8E"/>
    <w:rsid w:val="004F5E72"/>
    <w:rsid w:val="00500A22"/>
    <w:rsid w:val="005058C4"/>
    <w:rsid w:val="00506EB7"/>
    <w:rsid w:val="005112A0"/>
    <w:rsid w:val="00511968"/>
    <w:rsid w:val="005246EB"/>
    <w:rsid w:val="005256F7"/>
    <w:rsid w:val="00526193"/>
    <w:rsid w:val="0053289A"/>
    <w:rsid w:val="00541255"/>
    <w:rsid w:val="00551841"/>
    <w:rsid w:val="00551D44"/>
    <w:rsid w:val="00555A34"/>
    <w:rsid w:val="005561A2"/>
    <w:rsid w:val="0055683A"/>
    <w:rsid w:val="0056145B"/>
    <w:rsid w:val="00563762"/>
    <w:rsid w:val="00565662"/>
    <w:rsid w:val="00571E50"/>
    <w:rsid w:val="00575736"/>
    <w:rsid w:val="00575E65"/>
    <w:rsid w:val="00576773"/>
    <w:rsid w:val="0058274C"/>
    <w:rsid w:val="00585FD3"/>
    <w:rsid w:val="00586E60"/>
    <w:rsid w:val="005A2AFB"/>
    <w:rsid w:val="005C64C3"/>
    <w:rsid w:val="005D2243"/>
    <w:rsid w:val="005D4C9B"/>
    <w:rsid w:val="005D582F"/>
    <w:rsid w:val="005E2849"/>
    <w:rsid w:val="005E54C5"/>
    <w:rsid w:val="005F157C"/>
    <w:rsid w:val="005F194D"/>
    <w:rsid w:val="00601938"/>
    <w:rsid w:val="00616F97"/>
    <w:rsid w:val="00617623"/>
    <w:rsid w:val="00622EB8"/>
    <w:rsid w:val="00626460"/>
    <w:rsid w:val="006336D3"/>
    <w:rsid w:val="00634816"/>
    <w:rsid w:val="006430DE"/>
    <w:rsid w:val="00643E82"/>
    <w:rsid w:val="00653C3D"/>
    <w:rsid w:val="006547B4"/>
    <w:rsid w:val="00654A4A"/>
    <w:rsid w:val="00657CEA"/>
    <w:rsid w:val="006657EB"/>
    <w:rsid w:val="00667184"/>
    <w:rsid w:val="00667751"/>
    <w:rsid w:val="0066792F"/>
    <w:rsid w:val="00670ABB"/>
    <w:rsid w:val="00671E1C"/>
    <w:rsid w:val="00674608"/>
    <w:rsid w:val="006813D9"/>
    <w:rsid w:val="00681F2D"/>
    <w:rsid w:val="0068518D"/>
    <w:rsid w:val="006860F2"/>
    <w:rsid w:val="00690DF5"/>
    <w:rsid w:val="006917AE"/>
    <w:rsid w:val="00691E71"/>
    <w:rsid w:val="00693878"/>
    <w:rsid w:val="006A3381"/>
    <w:rsid w:val="006A3A78"/>
    <w:rsid w:val="006A6257"/>
    <w:rsid w:val="006B1060"/>
    <w:rsid w:val="006B6D80"/>
    <w:rsid w:val="006B7416"/>
    <w:rsid w:val="006C3B3F"/>
    <w:rsid w:val="006C5A1C"/>
    <w:rsid w:val="006C6475"/>
    <w:rsid w:val="006E3BD6"/>
    <w:rsid w:val="006E4D72"/>
    <w:rsid w:val="006E4FA8"/>
    <w:rsid w:val="006E7468"/>
    <w:rsid w:val="006E74DF"/>
    <w:rsid w:val="006F19C0"/>
    <w:rsid w:val="006F1A8B"/>
    <w:rsid w:val="006F48DD"/>
    <w:rsid w:val="006F6EFB"/>
    <w:rsid w:val="00702A77"/>
    <w:rsid w:val="00710817"/>
    <w:rsid w:val="00712013"/>
    <w:rsid w:val="00722929"/>
    <w:rsid w:val="00722FA2"/>
    <w:rsid w:val="007273EF"/>
    <w:rsid w:val="007311FA"/>
    <w:rsid w:val="00731E35"/>
    <w:rsid w:val="00743245"/>
    <w:rsid w:val="00745174"/>
    <w:rsid w:val="00745360"/>
    <w:rsid w:val="00751453"/>
    <w:rsid w:val="00754FF6"/>
    <w:rsid w:val="0075503B"/>
    <w:rsid w:val="00756FE9"/>
    <w:rsid w:val="00761131"/>
    <w:rsid w:val="0076136B"/>
    <w:rsid w:val="00761447"/>
    <w:rsid w:val="00763B43"/>
    <w:rsid w:val="007641D0"/>
    <w:rsid w:val="00764ED9"/>
    <w:rsid w:val="00765748"/>
    <w:rsid w:val="00771124"/>
    <w:rsid w:val="007717AF"/>
    <w:rsid w:val="00776C99"/>
    <w:rsid w:val="00781A30"/>
    <w:rsid w:val="0078506D"/>
    <w:rsid w:val="00785A6C"/>
    <w:rsid w:val="00786729"/>
    <w:rsid w:val="0078798A"/>
    <w:rsid w:val="00795D1D"/>
    <w:rsid w:val="00797054"/>
    <w:rsid w:val="007A1B2B"/>
    <w:rsid w:val="007A2F66"/>
    <w:rsid w:val="007B572B"/>
    <w:rsid w:val="007B7541"/>
    <w:rsid w:val="007C0810"/>
    <w:rsid w:val="007C2F34"/>
    <w:rsid w:val="007C552E"/>
    <w:rsid w:val="007C5714"/>
    <w:rsid w:val="007D05A1"/>
    <w:rsid w:val="007D09C5"/>
    <w:rsid w:val="007E0263"/>
    <w:rsid w:val="007E06AB"/>
    <w:rsid w:val="007E24CD"/>
    <w:rsid w:val="007F55D1"/>
    <w:rsid w:val="00806CA5"/>
    <w:rsid w:val="00817E5A"/>
    <w:rsid w:val="00821B91"/>
    <w:rsid w:val="008275B9"/>
    <w:rsid w:val="00830A65"/>
    <w:rsid w:val="008335BA"/>
    <w:rsid w:val="0084215F"/>
    <w:rsid w:val="00853137"/>
    <w:rsid w:val="0085474C"/>
    <w:rsid w:val="00860F1E"/>
    <w:rsid w:val="008613BC"/>
    <w:rsid w:val="008641A5"/>
    <w:rsid w:val="0086489B"/>
    <w:rsid w:val="0087295D"/>
    <w:rsid w:val="008802BD"/>
    <w:rsid w:val="00881210"/>
    <w:rsid w:val="00894706"/>
    <w:rsid w:val="008965B4"/>
    <w:rsid w:val="008A0ED3"/>
    <w:rsid w:val="008A6EF7"/>
    <w:rsid w:val="008B1E11"/>
    <w:rsid w:val="008B4862"/>
    <w:rsid w:val="008B4FDC"/>
    <w:rsid w:val="008C5128"/>
    <w:rsid w:val="008C6417"/>
    <w:rsid w:val="008D1AB9"/>
    <w:rsid w:val="008D5466"/>
    <w:rsid w:val="008D7C9C"/>
    <w:rsid w:val="008E0DC7"/>
    <w:rsid w:val="008E396C"/>
    <w:rsid w:val="008E45F9"/>
    <w:rsid w:val="008E465E"/>
    <w:rsid w:val="008E61A0"/>
    <w:rsid w:val="008E677D"/>
    <w:rsid w:val="008F7E9A"/>
    <w:rsid w:val="00904073"/>
    <w:rsid w:val="0091787E"/>
    <w:rsid w:val="0093053F"/>
    <w:rsid w:val="00931E27"/>
    <w:rsid w:val="009358A2"/>
    <w:rsid w:val="00936C8B"/>
    <w:rsid w:val="009404D1"/>
    <w:rsid w:val="00941A71"/>
    <w:rsid w:val="0094230E"/>
    <w:rsid w:val="0094526D"/>
    <w:rsid w:val="00957A1E"/>
    <w:rsid w:val="00960E9F"/>
    <w:rsid w:val="00961D12"/>
    <w:rsid w:val="00963502"/>
    <w:rsid w:val="0096735E"/>
    <w:rsid w:val="0097173F"/>
    <w:rsid w:val="00976348"/>
    <w:rsid w:val="00980BC6"/>
    <w:rsid w:val="00984B7D"/>
    <w:rsid w:val="00994657"/>
    <w:rsid w:val="00997456"/>
    <w:rsid w:val="00997AD1"/>
    <w:rsid w:val="009A536D"/>
    <w:rsid w:val="009B6B0B"/>
    <w:rsid w:val="009C2AFE"/>
    <w:rsid w:val="009C2FCC"/>
    <w:rsid w:val="009D2217"/>
    <w:rsid w:val="009D43D8"/>
    <w:rsid w:val="009D6C1E"/>
    <w:rsid w:val="009E0F80"/>
    <w:rsid w:val="009F075A"/>
    <w:rsid w:val="009F0C5E"/>
    <w:rsid w:val="009F7D25"/>
    <w:rsid w:val="00A03D18"/>
    <w:rsid w:val="00A071AB"/>
    <w:rsid w:val="00A11F8C"/>
    <w:rsid w:val="00A170C0"/>
    <w:rsid w:val="00A22916"/>
    <w:rsid w:val="00A419A7"/>
    <w:rsid w:val="00A50936"/>
    <w:rsid w:val="00A54479"/>
    <w:rsid w:val="00A55158"/>
    <w:rsid w:val="00A6051B"/>
    <w:rsid w:val="00A605E7"/>
    <w:rsid w:val="00A613BB"/>
    <w:rsid w:val="00A63541"/>
    <w:rsid w:val="00A76AE4"/>
    <w:rsid w:val="00A816DF"/>
    <w:rsid w:val="00A82010"/>
    <w:rsid w:val="00A87DA6"/>
    <w:rsid w:val="00A91F1E"/>
    <w:rsid w:val="00A92121"/>
    <w:rsid w:val="00AA0765"/>
    <w:rsid w:val="00AA5E05"/>
    <w:rsid w:val="00AC5F51"/>
    <w:rsid w:val="00AD1A35"/>
    <w:rsid w:val="00AD220F"/>
    <w:rsid w:val="00AD50D7"/>
    <w:rsid w:val="00AD61FC"/>
    <w:rsid w:val="00AE0377"/>
    <w:rsid w:val="00AE0BB5"/>
    <w:rsid w:val="00AE69A2"/>
    <w:rsid w:val="00AF0A5C"/>
    <w:rsid w:val="00AF4F80"/>
    <w:rsid w:val="00B01344"/>
    <w:rsid w:val="00B02342"/>
    <w:rsid w:val="00B10109"/>
    <w:rsid w:val="00B10F85"/>
    <w:rsid w:val="00B2208B"/>
    <w:rsid w:val="00B26026"/>
    <w:rsid w:val="00B31371"/>
    <w:rsid w:val="00B4175F"/>
    <w:rsid w:val="00B466D0"/>
    <w:rsid w:val="00B55116"/>
    <w:rsid w:val="00B55344"/>
    <w:rsid w:val="00B61050"/>
    <w:rsid w:val="00B67308"/>
    <w:rsid w:val="00B67A87"/>
    <w:rsid w:val="00B72050"/>
    <w:rsid w:val="00B721D2"/>
    <w:rsid w:val="00B7730B"/>
    <w:rsid w:val="00B85C6C"/>
    <w:rsid w:val="00B918F8"/>
    <w:rsid w:val="00BA2634"/>
    <w:rsid w:val="00BA2F6B"/>
    <w:rsid w:val="00BB0210"/>
    <w:rsid w:val="00BD2B70"/>
    <w:rsid w:val="00BD56FE"/>
    <w:rsid w:val="00BE6907"/>
    <w:rsid w:val="00BF1BE7"/>
    <w:rsid w:val="00BF3F5E"/>
    <w:rsid w:val="00C00156"/>
    <w:rsid w:val="00C14CA0"/>
    <w:rsid w:val="00C17FFE"/>
    <w:rsid w:val="00C217ED"/>
    <w:rsid w:val="00C21D46"/>
    <w:rsid w:val="00C24A05"/>
    <w:rsid w:val="00C263DD"/>
    <w:rsid w:val="00C27956"/>
    <w:rsid w:val="00C30035"/>
    <w:rsid w:val="00C3427E"/>
    <w:rsid w:val="00C358CE"/>
    <w:rsid w:val="00C35CD7"/>
    <w:rsid w:val="00C37ABE"/>
    <w:rsid w:val="00C550CD"/>
    <w:rsid w:val="00C66F7D"/>
    <w:rsid w:val="00C71352"/>
    <w:rsid w:val="00C71D1D"/>
    <w:rsid w:val="00C72DF0"/>
    <w:rsid w:val="00C75E1C"/>
    <w:rsid w:val="00C76F5A"/>
    <w:rsid w:val="00C77DB3"/>
    <w:rsid w:val="00C848FA"/>
    <w:rsid w:val="00C932E4"/>
    <w:rsid w:val="00CA18DC"/>
    <w:rsid w:val="00CA364D"/>
    <w:rsid w:val="00CA3977"/>
    <w:rsid w:val="00CA6619"/>
    <w:rsid w:val="00CA705D"/>
    <w:rsid w:val="00CB1C17"/>
    <w:rsid w:val="00CC37C7"/>
    <w:rsid w:val="00CD0E80"/>
    <w:rsid w:val="00CD1858"/>
    <w:rsid w:val="00CE1388"/>
    <w:rsid w:val="00CF0E0B"/>
    <w:rsid w:val="00CF39A3"/>
    <w:rsid w:val="00D01472"/>
    <w:rsid w:val="00D02389"/>
    <w:rsid w:val="00D10B30"/>
    <w:rsid w:val="00D10F86"/>
    <w:rsid w:val="00D11FA6"/>
    <w:rsid w:val="00D13CE4"/>
    <w:rsid w:val="00D1432F"/>
    <w:rsid w:val="00D177E9"/>
    <w:rsid w:val="00D20166"/>
    <w:rsid w:val="00D24B45"/>
    <w:rsid w:val="00D264C6"/>
    <w:rsid w:val="00D33356"/>
    <w:rsid w:val="00D33B8A"/>
    <w:rsid w:val="00D351E3"/>
    <w:rsid w:val="00D403DD"/>
    <w:rsid w:val="00D43C28"/>
    <w:rsid w:val="00D502D0"/>
    <w:rsid w:val="00D50AE9"/>
    <w:rsid w:val="00D54189"/>
    <w:rsid w:val="00D54B56"/>
    <w:rsid w:val="00D66EE7"/>
    <w:rsid w:val="00D67205"/>
    <w:rsid w:val="00D67808"/>
    <w:rsid w:val="00D71600"/>
    <w:rsid w:val="00D71859"/>
    <w:rsid w:val="00D7302D"/>
    <w:rsid w:val="00D7718F"/>
    <w:rsid w:val="00D80135"/>
    <w:rsid w:val="00D80565"/>
    <w:rsid w:val="00D80B4F"/>
    <w:rsid w:val="00D90435"/>
    <w:rsid w:val="00DA7F31"/>
    <w:rsid w:val="00DB0421"/>
    <w:rsid w:val="00DB48D7"/>
    <w:rsid w:val="00DC253A"/>
    <w:rsid w:val="00DC25FE"/>
    <w:rsid w:val="00DC42CD"/>
    <w:rsid w:val="00DD02A4"/>
    <w:rsid w:val="00DD2581"/>
    <w:rsid w:val="00DD422E"/>
    <w:rsid w:val="00DD59D6"/>
    <w:rsid w:val="00DD5E42"/>
    <w:rsid w:val="00DE0CFE"/>
    <w:rsid w:val="00DE4C51"/>
    <w:rsid w:val="00DE6E48"/>
    <w:rsid w:val="00DF0B42"/>
    <w:rsid w:val="00DF0CB1"/>
    <w:rsid w:val="00DF44A6"/>
    <w:rsid w:val="00DF52EB"/>
    <w:rsid w:val="00DF7728"/>
    <w:rsid w:val="00E041E1"/>
    <w:rsid w:val="00E04578"/>
    <w:rsid w:val="00E049E2"/>
    <w:rsid w:val="00E07261"/>
    <w:rsid w:val="00E11815"/>
    <w:rsid w:val="00E16D92"/>
    <w:rsid w:val="00E23E9E"/>
    <w:rsid w:val="00E3783A"/>
    <w:rsid w:val="00E40101"/>
    <w:rsid w:val="00E40E29"/>
    <w:rsid w:val="00E47097"/>
    <w:rsid w:val="00E61704"/>
    <w:rsid w:val="00E7221B"/>
    <w:rsid w:val="00E84BA4"/>
    <w:rsid w:val="00E87555"/>
    <w:rsid w:val="00E904EA"/>
    <w:rsid w:val="00E90FB1"/>
    <w:rsid w:val="00E943EB"/>
    <w:rsid w:val="00E96AA7"/>
    <w:rsid w:val="00EA0AD3"/>
    <w:rsid w:val="00EA21DE"/>
    <w:rsid w:val="00EA339D"/>
    <w:rsid w:val="00EA625D"/>
    <w:rsid w:val="00EA7038"/>
    <w:rsid w:val="00EB0463"/>
    <w:rsid w:val="00EB3DB9"/>
    <w:rsid w:val="00EB780B"/>
    <w:rsid w:val="00EB7896"/>
    <w:rsid w:val="00EC0F11"/>
    <w:rsid w:val="00EC3B88"/>
    <w:rsid w:val="00EC4E4B"/>
    <w:rsid w:val="00ED39EA"/>
    <w:rsid w:val="00ED4D7E"/>
    <w:rsid w:val="00ED77F3"/>
    <w:rsid w:val="00EE4B00"/>
    <w:rsid w:val="00EE7663"/>
    <w:rsid w:val="00EE76B8"/>
    <w:rsid w:val="00EF69A0"/>
    <w:rsid w:val="00F0215E"/>
    <w:rsid w:val="00F028F9"/>
    <w:rsid w:val="00F03EC7"/>
    <w:rsid w:val="00F10C07"/>
    <w:rsid w:val="00F12F45"/>
    <w:rsid w:val="00F13807"/>
    <w:rsid w:val="00F1549E"/>
    <w:rsid w:val="00F1584D"/>
    <w:rsid w:val="00F162A5"/>
    <w:rsid w:val="00F17110"/>
    <w:rsid w:val="00F32973"/>
    <w:rsid w:val="00F378DA"/>
    <w:rsid w:val="00F446B5"/>
    <w:rsid w:val="00F451EB"/>
    <w:rsid w:val="00F457F4"/>
    <w:rsid w:val="00F46043"/>
    <w:rsid w:val="00F546C1"/>
    <w:rsid w:val="00F61848"/>
    <w:rsid w:val="00F62104"/>
    <w:rsid w:val="00F712C7"/>
    <w:rsid w:val="00F72084"/>
    <w:rsid w:val="00F72844"/>
    <w:rsid w:val="00F73072"/>
    <w:rsid w:val="00F7669A"/>
    <w:rsid w:val="00F8329E"/>
    <w:rsid w:val="00F8381F"/>
    <w:rsid w:val="00F84647"/>
    <w:rsid w:val="00F94D4A"/>
    <w:rsid w:val="00F96D61"/>
    <w:rsid w:val="00FA2754"/>
    <w:rsid w:val="00FB41CB"/>
    <w:rsid w:val="00FB434D"/>
    <w:rsid w:val="00FC2183"/>
    <w:rsid w:val="00FC5F75"/>
    <w:rsid w:val="00FD5586"/>
    <w:rsid w:val="00FE3D62"/>
    <w:rsid w:val="00FF0A0D"/>
    <w:rsid w:val="00FF2A3E"/>
    <w:rsid w:val="00FF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D029"/>
  <w15:docId w15:val="{BF3B6CBC-C738-4050-A773-DA5700E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A8"/>
  </w:style>
  <w:style w:type="paragraph" w:styleId="Heading1">
    <w:name w:val="heading 1"/>
    <w:basedOn w:val="Normal"/>
    <w:next w:val="Normal"/>
    <w:link w:val="Heading1Char"/>
    <w:uiPriority w:val="9"/>
    <w:qFormat/>
    <w:rsid w:val="00EA6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D7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 Jens,Lettre d'introduction,Paragrafo elenco,List Paragraph1,1st level - Bullet List Paragraph,Medium Grid 1 - Accent 21,Normal bullet 2,Bullet list,Numbered List,Bullets,List Paragraph (numbered (a)),Akapit z listą BS,WB Para,lp1"/>
    <w:basedOn w:val="Normal"/>
    <w:link w:val="ListParagraphChar"/>
    <w:uiPriority w:val="34"/>
    <w:qFormat/>
    <w:rsid w:val="00DA7F31"/>
    <w:pPr>
      <w:ind w:left="720"/>
      <w:contextualSpacing/>
    </w:pPr>
  </w:style>
  <w:style w:type="table" w:styleId="TableGrid">
    <w:name w:val="Table Grid"/>
    <w:basedOn w:val="TableNormal"/>
    <w:uiPriority w:val="39"/>
    <w:rsid w:val="002C3118"/>
    <w:pPr>
      <w:suppressAutoHyphens/>
      <w:spacing w:after="0" w:line="240" w:lineRule="auto"/>
    </w:pPr>
    <w:rPr>
      <w:rFonts w:ascii="Calibri" w:eastAsia="Segoe U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D43C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D7C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bulleted Jens Char,Lettre d'introduction Char,Paragrafo elenco Char,List Paragraph1 Char,1st level - Bullet List Paragraph Char,Medium Grid 1 - Accent 21 Char,Normal bullet 2 Char,Bullet list Char,Numbered List Char,Bullets Char"/>
    <w:link w:val="ListParagraph"/>
    <w:uiPriority w:val="34"/>
    <w:qFormat/>
    <w:locked/>
    <w:rsid w:val="00EA0AD3"/>
  </w:style>
  <w:style w:type="table" w:styleId="MediumGrid3-Accent1">
    <w:name w:val="Medium Grid 3 Accent 1"/>
    <w:basedOn w:val="TableNormal"/>
    <w:uiPriority w:val="69"/>
    <w:rsid w:val="00EA0AD3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9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5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75B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A62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721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21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1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21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30"/>
  </w:style>
  <w:style w:type="paragraph" w:styleId="Footer">
    <w:name w:val="footer"/>
    <w:basedOn w:val="Normal"/>
    <w:link w:val="FooterChar"/>
    <w:uiPriority w:val="99"/>
    <w:unhideWhenUsed/>
    <w:rsid w:val="00D1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68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ladi.podgorica.me/wp-content/uploads/2023/10/NACRT-LAPM-GLAVNOG-GRADA-2020-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pi.gov.me/download-preview/d3484a04-bbf7-468a-8b41-4b55f86450c7?version=1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v.me/dokumenta/9b5ab6d4-46eb-4b6a-ab57-9c6b1c7439f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2CAD-5955-4F2F-AC34-5B943F7B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9825</Words>
  <Characters>56007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Kontic</dc:creator>
  <cp:lastModifiedBy>Sladjana Andjusic</cp:lastModifiedBy>
  <cp:revision>4</cp:revision>
  <cp:lastPrinted>2024-03-01T11:15:00Z</cp:lastPrinted>
  <dcterms:created xsi:type="dcterms:W3CDTF">2024-03-01T11:14:00Z</dcterms:created>
  <dcterms:modified xsi:type="dcterms:W3CDTF">2024-03-01T11:15:00Z</dcterms:modified>
</cp:coreProperties>
</file>